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0957" w:rsidRPr="00862C73" w:rsidRDefault="000470C5" w:rsidP="005A4F39">
      <w:pPr>
        <w:pStyle w:val="Header"/>
        <w:tabs>
          <w:tab w:val="right" w:pos="9072"/>
        </w:tabs>
        <w:rPr>
          <w:rFonts w:ascii="Arial" w:hAnsi="Arial" w:cs="Arial"/>
          <w:sz w:val="24"/>
          <w:szCs w:val="28"/>
          <w:lang w:val="en-CA"/>
        </w:rPr>
      </w:pPr>
      <w:r w:rsidRPr="00862C73">
        <w:rPr>
          <w:rFonts w:ascii="Arial" w:hAnsi="Arial" w:cs="Arial"/>
          <w:sz w:val="24"/>
          <w:szCs w:val="28"/>
          <w:lang w:val="en-CA"/>
        </w:rPr>
        <w:t>3GPP TSG RAN WG4 Meeting #8</w:t>
      </w:r>
      <w:r w:rsidR="0044044F">
        <w:rPr>
          <w:rFonts w:ascii="Arial" w:hAnsi="Arial" w:cs="Arial"/>
          <w:sz w:val="24"/>
          <w:szCs w:val="28"/>
          <w:lang w:val="en-CA"/>
        </w:rPr>
        <w:t>5</w:t>
      </w:r>
      <w:r w:rsidR="00D80957" w:rsidRPr="00862C73">
        <w:rPr>
          <w:rFonts w:ascii="Arial" w:hAnsi="Arial" w:cs="Arial"/>
          <w:sz w:val="24"/>
          <w:szCs w:val="28"/>
          <w:lang w:val="en-CA"/>
        </w:rPr>
        <w:tab/>
      </w:r>
      <w:r w:rsidR="00AA7522" w:rsidRPr="00862C73">
        <w:rPr>
          <w:rFonts w:ascii="Arial" w:hAnsi="Arial" w:cs="Arial"/>
          <w:sz w:val="24"/>
          <w:szCs w:val="28"/>
          <w:lang w:val="en-CA"/>
        </w:rPr>
        <w:t>R4-17</w:t>
      </w:r>
      <w:r w:rsidR="002F392A">
        <w:rPr>
          <w:rFonts w:ascii="Arial" w:hAnsi="Arial" w:cs="Arial"/>
          <w:sz w:val="24"/>
          <w:szCs w:val="28"/>
          <w:lang w:val="en-CA"/>
        </w:rPr>
        <w:t>13584</w:t>
      </w:r>
      <w:bookmarkStart w:id="0" w:name="_GoBack"/>
      <w:bookmarkEnd w:id="0"/>
    </w:p>
    <w:p w:rsidR="00D80957" w:rsidRPr="00862C73" w:rsidRDefault="0044044F" w:rsidP="005A4F39">
      <w:pPr>
        <w:pStyle w:val="Header"/>
        <w:tabs>
          <w:tab w:val="right" w:pos="9072"/>
        </w:tabs>
        <w:rPr>
          <w:rFonts w:ascii="Arial" w:hAnsi="Arial" w:cs="Arial"/>
          <w:sz w:val="24"/>
          <w:szCs w:val="28"/>
          <w:lang w:val="en-CA"/>
        </w:rPr>
      </w:pPr>
      <w:r>
        <w:rPr>
          <w:rFonts w:ascii="Arial" w:hAnsi="Arial" w:cs="Arial"/>
          <w:sz w:val="24"/>
          <w:szCs w:val="28"/>
          <w:lang w:val="en-CA"/>
        </w:rPr>
        <w:t>Reno</w:t>
      </w:r>
      <w:r w:rsidR="006F2C29" w:rsidRPr="00862C73">
        <w:rPr>
          <w:rFonts w:ascii="Arial" w:hAnsi="Arial" w:cs="Arial"/>
          <w:sz w:val="24"/>
          <w:szCs w:val="28"/>
          <w:lang w:val="en-CA"/>
        </w:rPr>
        <w:t xml:space="preserve">, </w:t>
      </w:r>
      <w:r>
        <w:rPr>
          <w:rFonts w:ascii="Arial" w:hAnsi="Arial" w:cs="Arial"/>
          <w:sz w:val="24"/>
          <w:szCs w:val="28"/>
          <w:lang w:val="en-CA"/>
        </w:rPr>
        <w:t>Nevada</w:t>
      </w:r>
      <w:r w:rsidR="006F2C29" w:rsidRPr="00862C73">
        <w:rPr>
          <w:rFonts w:ascii="Arial" w:hAnsi="Arial" w:cs="Arial"/>
          <w:sz w:val="24"/>
          <w:szCs w:val="28"/>
          <w:lang w:val="en-CA"/>
        </w:rPr>
        <w:t xml:space="preserve">, </w:t>
      </w:r>
      <w:r>
        <w:rPr>
          <w:rFonts w:ascii="Arial" w:hAnsi="Arial" w:cs="Arial"/>
          <w:sz w:val="24"/>
          <w:szCs w:val="28"/>
          <w:lang w:val="en-CA"/>
        </w:rPr>
        <w:t>US November</w:t>
      </w:r>
      <w:r w:rsidR="006F2C29" w:rsidRPr="00862C73">
        <w:rPr>
          <w:rFonts w:ascii="Arial" w:hAnsi="Arial" w:cs="Arial"/>
          <w:sz w:val="24"/>
          <w:szCs w:val="28"/>
          <w:lang w:val="en-CA"/>
        </w:rPr>
        <w:t xml:space="preserve"> </w:t>
      </w:r>
      <w:r>
        <w:rPr>
          <w:rFonts w:ascii="Arial" w:hAnsi="Arial" w:cs="Arial"/>
          <w:sz w:val="24"/>
          <w:szCs w:val="28"/>
          <w:lang w:val="en-CA"/>
        </w:rPr>
        <w:t>27</w:t>
      </w:r>
      <w:r w:rsidR="006F2C29" w:rsidRPr="00862C73">
        <w:rPr>
          <w:rFonts w:ascii="Arial" w:hAnsi="Arial" w:cs="Arial"/>
          <w:sz w:val="24"/>
          <w:szCs w:val="28"/>
          <w:lang w:val="en-CA"/>
        </w:rPr>
        <w:t xml:space="preserve"> – </w:t>
      </w:r>
      <w:r>
        <w:rPr>
          <w:rFonts w:ascii="Arial" w:hAnsi="Arial" w:cs="Arial"/>
          <w:sz w:val="24"/>
          <w:szCs w:val="28"/>
          <w:lang w:val="en-CA"/>
        </w:rPr>
        <w:t>December 1</w:t>
      </w:r>
      <w:r w:rsidR="006F2C29" w:rsidRPr="00862C73">
        <w:rPr>
          <w:rFonts w:ascii="Arial" w:hAnsi="Arial" w:cs="Arial"/>
          <w:sz w:val="24"/>
          <w:szCs w:val="28"/>
          <w:lang w:val="en-CA"/>
        </w:rPr>
        <w:t>, 2017</w:t>
      </w:r>
    </w:p>
    <w:p w:rsidR="00D80957" w:rsidRPr="002F392A" w:rsidRDefault="00D80957" w:rsidP="0033186E">
      <w:pPr>
        <w:tabs>
          <w:tab w:val="left" w:pos="1985"/>
        </w:tabs>
        <w:spacing w:before="240" w:after="0"/>
        <w:jc w:val="both"/>
        <w:rPr>
          <w:rFonts w:ascii="Arial" w:hAnsi="Arial" w:cs="Arial"/>
          <w:bCs/>
          <w:sz w:val="22"/>
          <w:szCs w:val="22"/>
          <w:lang w:val="en-US"/>
        </w:rPr>
      </w:pPr>
      <w:r w:rsidRPr="002F392A">
        <w:rPr>
          <w:rFonts w:ascii="Arial" w:hAnsi="Arial" w:cs="Arial"/>
          <w:b/>
          <w:sz w:val="22"/>
          <w:szCs w:val="22"/>
          <w:lang w:val="en-US"/>
        </w:rPr>
        <w:t>Agenda Item:</w:t>
      </w:r>
      <w:r w:rsidRPr="002F392A">
        <w:rPr>
          <w:rFonts w:ascii="Arial" w:hAnsi="Arial" w:cs="Arial"/>
          <w:b/>
          <w:sz w:val="22"/>
          <w:szCs w:val="22"/>
          <w:lang w:val="en-US"/>
        </w:rPr>
        <w:tab/>
      </w:r>
      <w:r w:rsidR="00577321" w:rsidRPr="002F392A">
        <w:rPr>
          <w:rFonts w:ascii="Arial" w:hAnsi="Arial" w:cs="Arial"/>
          <w:bCs/>
          <w:sz w:val="22"/>
          <w:szCs w:val="22"/>
          <w:lang w:val="en-US"/>
        </w:rPr>
        <w:t>8.21.4.3</w:t>
      </w:r>
    </w:p>
    <w:p w:rsidR="00D80957" w:rsidRPr="00862C73" w:rsidRDefault="00D80957" w:rsidP="0033186E">
      <w:pPr>
        <w:tabs>
          <w:tab w:val="left" w:pos="1985"/>
        </w:tabs>
        <w:spacing w:after="0"/>
        <w:jc w:val="both"/>
        <w:rPr>
          <w:rFonts w:ascii="Arial" w:hAnsi="Arial" w:cs="Arial"/>
          <w:b/>
          <w:sz w:val="22"/>
          <w:szCs w:val="22"/>
          <w:lang w:val="en-CA"/>
        </w:rPr>
      </w:pPr>
      <w:r w:rsidRPr="00862C73">
        <w:rPr>
          <w:rFonts w:ascii="Arial" w:hAnsi="Arial" w:cs="Arial"/>
          <w:b/>
          <w:sz w:val="22"/>
          <w:szCs w:val="22"/>
          <w:lang w:val="en-CA"/>
        </w:rPr>
        <w:t xml:space="preserve">Source: </w:t>
      </w:r>
      <w:r w:rsidRPr="00862C73">
        <w:rPr>
          <w:rFonts w:ascii="Arial" w:hAnsi="Arial" w:cs="Arial"/>
          <w:b/>
          <w:sz w:val="22"/>
          <w:szCs w:val="22"/>
          <w:lang w:val="en-CA"/>
        </w:rPr>
        <w:tab/>
      </w:r>
      <w:r w:rsidRPr="00862C73">
        <w:rPr>
          <w:rFonts w:ascii="Arial" w:hAnsi="Arial" w:cs="Arial"/>
          <w:bCs/>
          <w:sz w:val="22"/>
          <w:szCs w:val="22"/>
          <w:lang w:val="en-CA"/>
        </w:rPr>
        <w:t>Ericsson</w:t>
      </w:r>
    </w:p>
    <w:p w:rsidR="00D80957" w:rsidRPr="00862C73" w:rsidRDefault="00D80957" w:rsidP="00FE2AF6">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Title:</w:t>
      </w:r>
      <w:r w:rsidRPr="00862C73">
        <w:rPr>
          <w:rFonts w:ascii="Arial" w:hAnsi="Arial" w:cs="Arial"/>
          <w:sz w:val="22"/>
          <w:szCs w:val="22"/>
          <w:lang w:val="en-CA"/>
        </w:rPr>
        <w:tab/>
      </w:r>
      <w:r w:rsidR="00B87101" w:rsidRPr="00B87101">
        <w:rPr>
          <w:rFonts w:ascii="Arial" w:hAnsi="Arial" w:cs="Arial"/>
          <w:sz w:val="22"/>
          <w:szCs w:val="22"/>
          <w:lang w:val="en-CA"/>
        </w:rPr>
        <w:t>On MIB acquisition time in Rel-15 LTE MTC</w:t>
      </w:r>
    </w:p>
    <w:p w:rsidR="00D80957" w:rsidRPr="00862C73" w:rsidRDefault="00D80957" w:rsidP="0033186E">
      <w:pPr>
        <w:tabs>
          <w:tab w:val="left" w:pos="1985"/>
        </w:tabs>
        <w:spacing w:after="0"/>
        <w:jc w:val="both"/>
        <w:rPr>
          <w:rFonts w:ascii="Arial" w:hAnsi="Arial" w:cs="Arial"/>
          <w:sz w:val="22"/>
          <w:szCs w:val="22"/>
          <w:lang w:val="en-CA"/>
        </w:rPr>
      </w:pPr>
      <w:r w:rsidRPr="00862C73">
        <w:rPr>
          <w:rFonts w:ascii="Arial" w:hAnsi="Arial" w:cs="Arial"/>
          <w:b/>
          <w:sz w:val="22"/>
          <w:szCs w:val="22"/>
          <w:lang w:val="en-CA"/>
        </w:rPr>
        <w:t>Document for:</w:t>
      </w:r>
      <w:r w:rsidR="0004190F" w:rsidRPr="00862C73">
        <w:rPr>
          <w:rFonts w:ascii="Arial" w:hAnsi="Arial" w:cs="Arial"/>
          <w:sz w:val="22"/>
          <w:szCs w:val="22"/>
          <w:lang w:val="en-CA"/>
        </w:rPr>
        <w:tab/>
      </w:r>
      <w:r w:rsidR="00F56366" w:rsidRPr="00862C73">
        <w:rPr>
          <w:rFonts w:ascii="Arial" w:hAnsi="Arial" w:cs="Arial"/>
          <w:sz w:val="22"/>
          <w:szCs w:val="22"/>
          <w:lang w:val="en-CA"/>
        </w:rPr>
        <w:t>Discussion</w:t>
      </w:r>
    </w:p>
    <w:p w:rsidR="00D80957" w:rsidRPr="00862C73" w:rsidRDefault="00D80957" w:rsidP="00BC3FE3">
      <w:pPr>
        <w:pStyle w:val="Heading1"/>
        <w:ind w:left="431" w:hanging="431"/>
        <w:rPr>
          <w:szCs w:val="36"/>
          <w:lang w:val="en-CA"/>
        </w:rPr>
      </w:pPr>
      <w:r w:rsidRPr="00862C73">
        <w:rPr>
          <w:szCs w:val="36"/>
          <w:lang w:val="en-CA"/>
        </w:rPr>
        <w:t>Introduction</w:t>
      </w:r>
      <w:bookmarkStart w:id="1" w:name="OLE_LINK13"/>
      <w:bookmarkStart w:id="2" w:name="OLE_LINK14"/>
    </w:p>
    <w:p w:rsidR="00723A12" w:rsidRDefault="005E2EDB" w:rsidP="00FE2523">
      <w:pPr>
        <w:rPr>
          <w:sz w:val="22"/>
          <w:szCs w:val="22"/>
        </w:rPr>
      </w:pPr>
      <w:r>
        <w:rPr>
          <w:sz w:val="22"/>
          <w:szCs w:val="22"/>
        </w:rPr>
        <w:t>A</w:t>
      </w:r>
      <w:r w:rsidR="001D00F0">
        <w:rPr>
          <w:sz w:val="22"/>
          <w:szCs w:val="22"/>
        </w:rPr>
        <w:t xml:space="preserve">fter RAN4#83, RAN4 received an LS from RAN1 on </w:t>
      </w:r>
      <w:r w:rsidR="00FE13BA">
        <w:rPr>
          <w:sz w:val="22"/>
          <w:szCs w:val="22"/>
        </w:rPr>
        <w:t xml:space="preserve">reduction of SI acquisition time for Rel-15 LTE MTC devices </w:t>
      </w:r>
      <w:r w:rsidR="00FE13BA">
        <w:rPr>
          <w:sz w:val="22"/>
          <w:szCs w:val="22"/>
        </w:rPr>
        <w:fldChar w:fldCharType="begin"/>
      </w:r>
      <w:r w:rsidR="00FE13BA">
        <w:rPr>
          <w:sz w:val="22"/>
          <w:szCs w:val="22"/>
        </w:rPr>
        <w:instrText xml:space="preserve"> REF _Ref494735882 \r \h </w:instrText>
      </w:r>
      <w:r w:rsidR="00FE13BA">
        <w:rPr>
          <w:sz w:val="22"/>
          <w:szCs w:val="22"/>
        </w:rPr>
      </w:r>
      <w:r w:rsidR="00FE13BA">
        <w:rPr>
          <w:sz w:val="22"/>
          <w:szCs w:val="22"/>
        </w:rPr>
        <w:fldChar w:fldCharType="separate"/>
      </w:r>
      <w:r w:rsidR="00F14BDD">
        <w:rPr>
          <w:sz w:val="22"/>
          <w:szCs w:val="22"/>
        </w:rPr>
        <w:t>[1]</w:t>
      </w:r>
      <w:r w:rsidR="00FE13BA">
        <w:rPr>
          <w:sz w:val="22"/>
          <w:szCs w:val="22"/>
        </w:rPr>
        <w:fldChar w:fldCharType="end"/>
      </w:r>
      <w:r w:rsidR="00FE13BA">
        <w:rPr>
          <w:sz w:val="22"/>
          <w:szCs w:val="22"/>
        </w:rPr>
        <w:t xml:space="preserve">. The SI acquisition comprises acquisition of the MIB and one or more SIBs. At RAN4#84 and for the MIB acquisition part, a WF on investigation of performance of cross-TTI combining in the decoding of the MIB was agreed </w:t>
      </w:r>
      <w:r w:rsidR="00FE13BA">
        <w:rPr>
          <w:sz w:val="22"/>
          <w:szCs w:val="22"/>
        </w:rPr>
        <w:fldChar w:fldCharType="begin"/>
      </w:r>
      <w:r w:rsidR="00FE13BA">
        <w:rPr>
          <w:sz w:val="22"/>
          <w:szCs w:val="22"/>
        </w:rPr>
        <w:instrText xml:space="preserve"> REF _Ref494735912 \r \h </w:instrText>
      </w:r>
      <w:r w:rsidR="00FE13BA">
        <w:rPr>
          <w:sz w:val="22"/>
          <w:szCs w:val="22"/>
        </w:rPr>
      </w:r>
      <w:r w:rsidR="00FE13BA">
        <w:rPr>
          <w:sz w:val="22"/>
          <w:szCs w:val="22"/>
        </w:rPr>
        <w:fldChar w:fldCharType="separate"/>
      </w:r>
      <w:r w:rsidR="00F14BDD">
        <w:rPr>
          <w:sz w:val="22"/>
          <w:szCs w:val="22"/>
        </w:rPr>
        <w:t>[2]</w:t>
      </w:r>
      <w:r w:rsidR="00FE13BA">
        <w:rPr>
          <w:sz w:val="22"/>
          <w:szCs w:val="22"/>
        </w:rPr>
        <w:fldChar w:fldCharType="end"/>
      </w:r>
      <w:r w:rsidR="00FE13BA">
        <w:rPr>
          <w:sz w:val="22"/>
          <w:szCs w:val="22"/>
        </w:rPr>
        <w:t>, stating:</w:t>
      </w:r>
    </w:p>
    <w:p w:rsidR="00FE13BA" w:rsidRDefault="00FE13BA" w:rsidP="00752958">
      <w:pPr>
        <w:rPr>
          <w:sz w:val="22"/>
          <w:szCs w:val="22"/>
        </w:rPr>
      </w:pPr>
      <w:r w:rsidRPr="00650343">
        <w:rPr>
          <w:noProof/>
          <w:sz w:val="22"/>
          <w:szCs w:val="22"/>
        </w:rPr>
        <mc:AlternateContent>
          <mc:Choice Requires="wps">
            <w:drawing>
              <wp:anchor distT="45720" distB="45720" distL="114300" distR="114300" simplePos="0" relativeHeight="251659264" behindDoc="0" locked="0" layoutInCell="1" allowOverlap="1">
                <wp:simplePos x="0" y="0"/>
                <wp:positionH relativeFrom="column">
                  <wp:posOffset>175260</wp:posOffset>
                </wp:positionH>
                <wp:positionV relativeFrom="paragraph">
                  <wp:posOffset>227330</wp:posOffset>
                </wp:positionV>
                <wp:extent cx="5638800" cy="22193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0" cy="2219325"/>
                        </a:xfrm>
                        <a:prstGeom prst="rect">
                          <a:avLst/>
                        </a:prstGeom>
                        <a:solidFill>
                          <a:srgbClr val="FFFFFF"/>
                        </a:solidFill>
                        <a:ln w="9525">
                          <a:solidFill>
                            <a:srgbClr val="000000"/>
                          </a:solidFill>
                          <a:miter lim="800000"/>
                          <a:headEnd/>
                          <a:tailEnd/>
                        </a:ln>
                      </wps:spPr>
                      <wps:txbx>
                        <w:txbxContent>
                          <w:p w:rsidR="000725D9" w:rsidRPr="00650343" w:rsidRDefault="000725D9" w:rsidP="00650343">
                            <w:pPr>
                              <w:spacing w:after="0"/>
                              <w:rPr>
                                <w:lang w:val="en-US"/>
                              </w:rPr>
                            </w:pPr>
                            <w:r w:rsidRPr="00650343">
                              <w:rPr>
                                <w:lang w:val="en-US"/>
                              </w:rPr>
                              <w:t xml:space="preserve">Interested companies are encouraged to provide: </w:t>
                            </w:r>
                          </w:p>
                          <w:p w:rsidR="000725D9" w:rsidRPr="00650343" w:rsidRDefault="000725D9" w:rsidP="00650343">
                            <w:pPr>
                              <w:numPr>
                                <w:ilvl w:val="0"/>
                                <w:numId w:val="49"/>
                              </w:numPr>
                              <w:spacing w:after="0"/>
                              <w:rPr>
                                <w:lang w:val="en-US"/>
                              </w:rPr>
                            </w:pPr>
                            <w:r w:rsidRPr="00650343">
                              <w:rPr>
                                <w:lang w:val="en-US"/>
                              </w:rPr>
                              <w:t>CDF curves for enhanced MIB detection time in specified scenarios</w:t>
                            </w:r>
                          </w:p>
                          <w:p w:rsidR="000725D9" w:rsidRPr="00650343" w:rsidRDefault="000725D9" w:rsidP="00650343">
                            <w:pPr>
                              <w:numPr>
                                <w:ilvl w:val="1"/>
                                <w:numId w:val="49"/>
                              </w:numPr>
                              <w:spacing w:after="0"/>
                              <w:rPr>
                                <w:lang w:val="en-US"/>
                              </w:rPr>
                            </w:pPr>
                            <w:r w:rsidRPr="00650343">
                              <w:rPr>
                                <w:lang w:val="en-US"/>
                              </w:rPr>
                              <w:t xml:space="preserve">Decoding based on constructive combination of PBCH reception from two 40ms periods (MIB TTIs) </w:t>
                            </w:r>
                          </w:p>
                          <w:p w:rsidR="000725D9" w:rsidRPr="00650343" w:rsidRDefault="000725D9" w:rsidP="00650343">
                            <w:pPr>
                              <w:numPr>
                                <w:ilvl w:val="0"/>
                                <w:numId w:val="49"/>
                              </w:numPr>
                              <w:spacing w:after="0"/>
                              <w:rPr>
                                <w:lang w:val="en-US"/>
                              </w:rPr>
                            </w:pPr>
                            <w:r w:rsidRPr="00650343">
                              <w:rPr>
                                <w:lang w:val="sv-SE"/>
                              </w:rPr>
                              <w:t>UE complexity analysis</w:t>
                            </w:r>
                          </w:p>
                          <w:p w:rsidR="000725D9" w:rsidRPr="00650343" w:rsidRDefault="000725D9" w:rsidP="00650343">
                            <w:pPr>
                              <w:numPr>
                                <w:ilvl w:val="1"/>
                                <w:numId w:val="49"/>
                              </w:numPr>
                              <w:spacing w:after="0"/>
                              <w:rPr>
                                <w:lang w:val="en-US"/>
                              </w:rPr>
                            </w:pPr>
                            <w:r w:rsidRPr="00650343">
                              <w:rPr>
                                <w:lang w:val="sv-SE"/>
                              </w:rPr>
                              <w:t xml:space="preserve">Impact on memory utilization, </w:t>
                            </w:r>
                          </w:p>
                          <w:p w:rsidR="000725D9" w:rsidRPr="00650343" w:rsidRDefault="000725D9" w:rsidP="00650343">
                            <w:pPr>
                              <w:numPr>
                                <w:ilvl w:val="1"/>
                                <w:numId w:val="49"/>
                              </w:numPr>
                              <w:spacing w:after="0"/>
                              <w:rPr>
                                <w:lang w:val="en-US"/>
                              </w:rPr>
                            </w:pPr>
                            <w:r w:rsidRPr="00650343">
                              <w:rPr>
                                <w:lang w:val="sv-SE"/>
                              </w:rPr>
                              <w:t xml:space="preserve">Impact on power consumption, </w:t>
                            </w:r>
                          </w:p>
                          <w:p w:rsidR="000725D9" w:rsidRPr="00650343" w:rsidRDefault="000725D9" w:rsidP="00650343">
                            <w:pPr>
                              <w:numPr>
                                <w:ilvl w:val="1"/>
                                <w:numId w:val="49"/>
                              </w:numPr>
                              <w:spacing w:after="0"/>
                              <w:rPr>
                                <w:lang w:val="en-US"/>
                              </w:rPr>
                            </w:pPr>
                            <w:r w:rsidRPr="00650343">
                              <w:rPr>
                                <w:lang w:val="sv-SE"/>
                              </w:rPr>
                              <w:t>Impact on algorithm complexity</w:t>
                            </w:r>
                          </w:p>
                          <w:p w:rsidR="000725D9" w:rsidRPr="00650343" w:rsidRDefault="000725D9" w:rsidP="00650343">
                            <w:pPr>
                              <w:spacing w:after="0"/>
                              <w:rPr>
                                <w:lang w:val="en-US"/>
                              </w:rPr>
                            </w:pPr>
                            <w:r w:rsidRPr="00650343">
                              <w:rPr>
                                <w:lang w:val="sv-SE"/>
                              </w:rPr>
                              <w:t>Scenarios:</w:t>
                            </w:r>
                          </w:p>
                          <w:p w:rsidR="000725D9" w:rsidRPr="00650343" w:rsidRDefault="000725D9" w:rsidP="00650343">
                            <w:pPr>
                              <w:numPr>
                                <w:ilvl w:val="0"/>
                                <w:numId w:val="50"/>
                              </w:numPr>
                              <w:spacing w:after="0"/>
                              <w:rPr>
                                <w:lang w:val="en-US"/>
                              </w:rPr>
                            </w:pPr>
                            <w:r w:rsidRPr="00650343">
                              <w:rPr>
                                <w:lang w:val="sv-SE"/>
                              </w:rPr>
                              <w:t>Ês/Iot {-15, -12} dB</w:t>
                            </w:r>
                          </w:p>
                          <w:p w:rsidR="000725D9" w:rsidRPr="00650343" w:rsidRDefault="000725D9" w:rsidP="00650343">
                            <w:pPr>
                              <w:numPr>
                                <w:ilvl w:val="0"/>
                                <w:numId w:val="50"/>
                              </w:numPr>
                              <w:spacing w:after="0"/>
                              <w:rPr>
                                <w:lang w:val="en-US"/>
                              </w:rPr>
                            </w:pPr>
                            <w:r w:rsidRPr="00650343">
                              <w:rPr>
                                <w:lang w:val="sv-SE"/>
                              </w:rPr>
                              <w:t>FDD &amp; TDD</w:t>
                            </w:r>
                          </w:p>
                          <w:p w:rsidR="000725D9" w:rsidRPr="00650343" w:rsidRDefault="000725D9" w:rsidP="00650343">
                            <w:pPr>
                              <w:numPr>
                                <w:ilvl w:val="0"/>
                                <w:numId w:val="50"/>
                              </w:numPr>
                              <w:spacing w:after="0"/>
                              <w:rPr>
                                <w:lang w:val="en-US"/>
                              </w:rPr>
                            </w:pPr>
                            <w:r w:rsidRPr="00650343">
                              <w:rPr>
                                <w:lang w:val="en-US"/>
                              </w:rPr>
                              <w:t>PBCH repetition as per Rel-13 for sys BW = 10MHz</w:t>
                            </w:r>
                          </w:p>
                          <w:p w:rsidR="000725D9" w:rsidRPr="00650343" w:rsidRDefault="000725D9" w:rsidP="00650343">
                            <w:pPr>
                              <w:numPr>
                                <w:ilvl w:val="0"/>
                                <w:numId w:val="50"/>
                              </w:numPr>
                              <w:spacing w:after="0"/>
                              <w:rPr>
                                <w:lang w:val="en-US"/>
                              </w:rPr>
                            </w:pPr>
                            <w:r w:rsidRPr="00650343">
                              <w:rPr>
                                <w:lang w:val="sv-SE"/>
                              </w:rPr>
                              <w:t>Tx diversity, Tx Ant = 2</w:t>
                            </w:r>
                          </w:p>
                          <w:p w:rsidR="000725D9" w:rsidRPr="00650343" w:rsidRDefault="000725D9" w:rsidP="00650343">
                            <w:pPr>
                              <w:numPr>
                                <w:ilvl w:val="0"/>
                                <w:numId w:val="50"/>
                              </w:numPr>
                              <w:spacing w:after="0"/>
                              <w:rPr>
                                <w:lang w:val="en-US"/>
                              </w:rPr>
                            </w:pPr>
                            <w:r w:rsidRPr="00650343">
                              <w:rPr>
                                <w:lang w:val="en-US"/>
                              </w:rPr>
                              <w:t>Propagation conditions {AWGN, ETU 1Hz, EPA 1Hz}</w:t>
                            </w:r>
                          </w:p>
                          <w:p w:rsidR="000725D9" w:rsidRDefault="000725D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3.8pt;margin-top:17.9pt;width:444pt;height:174.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">
                <v:textbox>
                  <w:txbxContent>
                    <w:p w:rsidR="000725D9" w:rsidRPr="00650343" w:rsidRDefault="000725D9" w:rsidP="00650343">
                      <w:pPr>
                        <w:spacing w:after="0"/>
                        <w:rPr>
                          <w:lang w:val="en-US"/>
                        </w:rPr>
                      </w:pPr>
                      <w:r w:rsidRPr="00650343">
                        <w:rPr>
                          <w:lang w:val="en-US"/>
                        </w:rPr>
                        <w:t xml:space="preserve">Interested companies are encouraged to provide: </w:t>
                      </w:r>
                    </w:p>
                    <w:p w:rsidR="000725D9" w:rsidRPr="00650343" w:rsidRDefault="000725D9" w:rsidP="00650343">
                      <w:pPr>
                        <w:numPr>
                          <w:ilvl w:val="0"/>
                          <w:numId w:val="49"/>
                        </w:numPr>
                        <w:spacing w:after="0"/>
                        <w:rPr>
                          <w:lang w:val="en-US"/>
                        </w:rPr>
                      </w:pPr>
                      <w:r w:rsidRPr="00650343">
                        <w:rPr>
                          <w:lang w:val="en-US"/>
                        </w:rPr>
                        <w:t>CDF curves for enhanced MIB detection time in specified scenarios</w:t>
                      </w:r>
                    </w:p>
                    <w:p w:rsidR="000725D9" w:rsidRPr="00650343" w:rsidRDefault="000725D9" w:rsidP="00650343">
                      <w:pPr>
                        <w:numPr>
                          <w:ilvl w:val="1"/>
                          <w:numId w:val="49"/>
                        </w:numPr>
                        <w:spacing w:after="0"/>
                        <w:rPr>
                          <w:lang w:val="en-US"/>
                        </w:rPr>
                      </w:pPr>
                      <w:r w:rsidRPr="00650343">
                        <w:rPr>
                          <w:lang w:val="en-US"/>
                        </w:rPr>
                        <w:t xml:space="preserve">Decoding based on constructive combination of PBCH reception from two 40ms periods (MIB TTIs) </w:t>
                      </w:r>
                    </w:p>
                    <w:p w:rsidR="000725D9" w:rsidRPr="00650343" w:rsidRDefault="000725D9" w:rsidP="00650343">
                      <w:pPr>
                        <w:numPr>
                          <w:ilvl w:val="0"/>
                          <w:numId w:val="49"/>
                        </w:numPr>
                        <w:spacing w:after="0"/>
                        <w:rPr>
                          <w:lang w:val="en-US"/>
                        </w:rPr>
                      </w:pPr>
                      <w:r w:rsidRPr="00650343">
                        <w:rPr>
                          <w:lang w:val="sv-SE"/>
                        </w:rPr>
                        <w:t>UE complexity analysis</w:t>
                      </w:r>
                    </w:p>
                    <w:p w:rsidR="000725D9" w:rsidRPr="00650343" w:rsidRDefault="000725D9" w:rsidP="00650343">
                      <w:pPr>
                        <w:numPr>
                          <w:ilvl w:val="1"/>
                          <w:numId w:val="49"/>
                        </w:numPr>
                        <w:spacing w:after="0"/>
                        <w:rPr>
                          <w:lang w:val="en-US"/>
                        </w:rPr>
                      </w:pPr>
                      <w:r w:rsidRPr="00650343">
                        <w:rPr>
                          <w:lang w:val="sv-SE"/>
                        </w:rPr>
                        <w:t xml:space="preserve">Impact on memory utilization, </w:t>
                      </w:r>
                    </w:p>
                    <w:p w:rsidR="000725D9" w:rsidRPr="00650343" w:rsidRDefault="000725D9" w:rsidP="00650343">
                      <w:pPr>
                        <w:numPr>
                          <w:ilvl w:val="1"/>
                          <w:numId w:val="49"/>
                        </w:numPr>
                        <w:spacing w:after="0"/>
                        <w:rPr>
                          <w:lang w:val="en-US"/>
                        </w:rPr>
                      </w:pPr>
                      <w:r w:rsidRPr="00650343">
                        <w:rPr>
                          <w:lang w:val="sv-SE"/>
                        </w:rPr>
                        <w:t xml:space="preserve">Impact on power consumption, </w:t>
                      </w:r>
                    </w:p>
                    <w:p w:rsidR="000725D9" w:rsidRPr="00650343" w:rsidRDefault="000725D9" w:rsidP="00650343">
                      <w:pPr>
                        <w:numPr>
                          <w:ilvl w:val="1"/>
                          <w:numId w:val="49"/>
                        </w:numPr>
                        <w:spacing w:after="0"/>
                        <w:rPr>
                          <w:lang w:val="en-US"/>
                        </w:rPr>
                      </w:pPr>
                      <w:r w:rsidRPr="00650343">
                        <w:rPr>
                          <w:lang w:val="sv-SE"/>
                        </w:rPr>
                        <w:t>Impact on algorithm complexity</w:t>
                      </w:r>
                    </w:p>
                    <w:p w:rsidR="000725D9" w:rsidRPr="00650343" w:rsidRDefault="000725D9" w:rsidP="00650343">
                      <w:pPr>
                        <w:spacing w:after="0"/>
                        <w:rPr>
                          <w:lang w:val="en-US"/>
                        </w:rPr>
                      </w:pPr>
                      <w:r w:rsidRPr="00650343">
                        <w:rPr>
                          <w:lang w:val="sv-SE"/>
                        </w:rPr>
                        <w:t>Scenarios:</w:t>
                      </w:r>
                    </w:p>
                    <w:p w:rsidR="000725D9" w:rsidRPr="00650343" w:rsidRDefault="000725D9" w:rsidP="00650343">
                      <w:pPr>
                        <w:numPr>
                          <w:ilvl w:val="0"/>
                          <w:numId w:val="50"/>
                        </w:numPr>
                        <w:spacing w:after="0"/>
                        <w:rPr>
                          <w:lang w:val="en-US"/>
                        </w:rPr>
                      </w:pPr>
                      <w:r w:rsidRPr="00650343">
                        <w:rPr>
                          <w:lang w:val="sv-SE"/>
                        </w:rPr>
                        <w:t>Ês/Iot {-15, -12} dB</w:t>
                      </w:r>
                    </w:p>
                    <w:p w:rsidR="000725D9" w:rsidRPr="00650343" w:rsidRDefault="000725D9" w:rsidP="00650343">
                      <w:pPr>
                        <w:numPr>
                          <w:ilvl w:val="0"/>
                          <w:numId w:val="50"/>
                        </w:numPr>
                        <w:spacing w:after="0"/>
                        <w:rPr>
                          <w:lang w:val="en-US"/>
                        </w:rPr>
                      </w:pPr>
                      <w:r w:rsidRPr="00650343">
                        <w:rPr>
                          <w:lang w:val="sv-SE"/>
                        </w:rPr>
                        <w:t>FDD &amp; TDD</w:t>
                      </w:r>
                    </w:p>
                    <w:p w:rsidR="000725D9" w:rsidRPr="00650343" w:rsidRDefault="000725D9" w:rsidP="00650343">
                      <w:pPr>
                        <w:numPr>
                          <w:ilvl w:val="0"/>
                          <w:numId w:val="50"/>
                        </w:numPr>
                        <w:spacing w:after="0"/>
                        <w:rPr>
                          <w:lang w:val="en-US"/>
                        </w:rPr>
                      </w:pPr>
                      <w:r w:rsidRPr="00650343">
                        <w:rPr>
                          <w:lang w:val="en-US"/>
                        </w:rPr>
                        <w:t>PBCH repetition as per Rel-13 for sys BW = 10MHz</w:t>
                      </w:r>
                    </w:p>
                    <w:p w:rsidR="000725D9" w:rsidRPr="00650343" w:rsidRDefault="000725D9" w:rsidP="00650343">
                      <w:pPr>
                        <w:numPr>
                          <w:ilvl w:val="0"/>
                          <w:numId w:val="50"/>
                        </w:numPr>
                        <w:spacing w:after="0"/>
                        <w:rPr>
                          <w:lang w:val="en-US"/>
                        </w:rPr>
                      </w:pPr>
                      <w:r w:rsidRPr="00650343">
                        <w:rPr>
                          <w:lang w:val="sv-SE"/>
                        </w:rPr>
                        <w:t>Tx diversity, Tx Ant = 2</w:t>
                      </w:r>
                    </w:p>
                    <w:p w:rsidR="000725D9" w:rsidRPr="00650343" w:rsidRDefault="000725D9" w:rsidP="00650343">
                      <w:pPr>
                        <w:numPr>
                          <w:ilvl w:val="0"/>
                          <w:numId w:val="50"/>
                        </w:numPr>
                        <w:spacing w:after="0"/>
                        <w:rPr>
                          <w:lang w:val="en-US"/>
                        </w:rPr>
                      </w:pPr>
                      <w:r w:rsidRPr="00650343">
                        <w:rPr>
                          <w:lang w:val="en-US"/>
                        </w:rPr>
                        <w:t>Propagation conditions {AWGN, ETU 1Hz, EPA 1Hz}</w:t>
                      </w:r>
                    </w:p>
                    <w:p w:rsidR="000725D9" w:rsidRDefault="000725D9"/>
                  </w:txbxContent>
                </v:textbox>
                <w10:wrap type="square"/>
              </v:shape>
            </w:pict>
          </mc:Fallback>
        </mc:AlternateContent>
      </w:r>
    </w:p>
    <w:p w:rsidR="00752958" w:rsidRDefault="00752958" w:rsidP="004F51A3">
      <w:pPr>
        <w:tabs>
          <w:tab w:val="left" w:pos="5700"/>
        </w:tabs>
        <w:rPr>
          <w:sz w:val="22"/>
          <w:szCs w:val="22"/>
        </w:rPr>
      </w:pPr>
    </w:p>
    <w:p w:rsidR="00064071" w:rsidRPr="00B21CEE" w:rsidRDefault="005A5D14" w:rsidP="004F51A3">
      <w:pPr>
        <w:tabs>
          <w:tab w:val="left" w:pos="5700"/>
        </w:tabs>
        <w:rPr>
          <w:sz w:val="22"/>
          <w:szCs w:val="22"/>
        </w:rPr>
      </w:pPr>
      <w:r>
        <w:rPr>
          <w:sz w:val="22"/>
          <w:szCs w:val="22"/>
        </w:rPr>
        <w:t>In this contribution we prov</w:t>
      </w:r>
      <w:r w:rsidR="00FE13BA">
        <w:rPr>
          <w:sz w:val="22"/>
          <w:szCs w:val="22"/>
        </w:rPr>
        <w:t>i</w:t>
      </w:r>
      <w:r w:rsidR="00A51795">
        <w:rPr>
          <w:sz w:val="22"/>
          <w:szCs w:val="22"/>
        </w:rPr>
        <w:t xml:space="preserve">de preliminary simulation results that are </w:t>
      </w:r>
      <w:r w:rsidR="00FE13BA">
        <w:rPr>
          <w:sz w:val="22"/>
          <w:szCs w:val="22"/>
        </w:rPr>
        <w:t>applicable for FDD.</w:t>
      </w:r>
    </w:p>
    <w:p w:rsidR="00BF7D73" w:rsidRDefault="00BF7D73" w:rsidP="00BF7D73">
      <w:pPr>
        <w:pStyle w:val="Heading1"/>
        <w:rPr>
          <w:lang w:val="en-CA"/>
        </w:rPr>
      </w:pPr>
      <w:r>
        <w:rPr>
          <w:lang w:val="en-CA"/>
        </w:rPr>
        <w:t>S</w:t>
      </w:r>
      <w:r w:rsidR="00650343">
        <w:rPr>
          <w:lang w:val="en-CA"/>
        </w:rPr>
        <w:t>imulation</w:t>
      </w:r>
      <w:r w:rsidR="004F51A3">
        <w:rPr>
          <w:lang w:val="en-CA"/>
        </w:rPr>
        <w:t>s</w:t>
      </w:r>
    </w:p>
    <w:p w:rsidR="004F51A3" w:rsidRDefault="004F51A3" w:rsidP="004F51A3">
      <w:pPr>
        <w:rPr>
          <w:sz w:val="22"/>
          <w:lang w:val="en-CA"/>
        </w:rPr>
      </w:pPr>
      <w:r>
        <w:rPr>
          <w:sz w:val="22"/>
          <w:lang w:val="en-CA"/>
        </w:rPr>
        <w:t xml:space="preserve">Due to limited time, only </w:t>
      </w:r>
      <w:r w:rsidR="007F266C">
        <w:rPr>
          <w:sz w:val="22"/>
          <w:lang w:val="en-CA"/>
        </w:rPr>
        <w:t xml:space="preserve">FDD has been simulated so far, with a MIB repetition scheme as in </w:t>
      </w:r>
      <w:r w:rsidR="007F266C" w:rsidRPr="007F266C">
        <w:rPr>
          <w:sz w:val="22"/>
          <w:lang w:val="en-CA"/>
        </w:rPr>
        <w:fldChar w:fldCharType="begin"/>
      </w:r>
      <w:r w:rsidR="007F266C" w:rsidRPr="007F266C">
        <w:rPr>
          <w:sz w:val="22"/>
          <w:lang w:val="en-CA"/>
        </w:rPr>
        <w:instrText xml:space="preserve"> REF _Ref494736512 \h  \* MERGEFORMAT </w:instrText>
      </w:r>
      <w:r w:rsidR="007F266C" w:rsidRPr="007F266C">
        <w:rPr>
          <w:sz w:val="22"/>
          <w:lang w:val="en-CA"/>
        </w:rPr>
      </w:r>
      <w:r w:rsidR="007F266C" w:rsidRPr="007F266C">
        <w:rPr>
          <w:sz w:val="22"/>
          <w:lang w:val="en-CA"/>
        </w:rPr>
        <w:fldChar w:fldCharType="separate"/>
      </w:r>
      <w:r w:rsidR="00F14BDD" w:rsidRPr="00F14BDD">
        <w:rPr>
          <w:sz w:val="22"/>
          <w:lang w:val="en-US"/>
        </w:rPr>
        <w:t xml:space="preserve">Figure </w:t>
      </w:r>
      <w:r w:rsidR="00F14BDD" w:rsidRPr="00F14BDD">
        <w:rPr>
          <w:noProof/>
          <w:sz w:val="22"/>
          <w:lang w:val="en-US"/>
        </w:rPr>
        <w:t>1</w:t>
      </w:r>
      <w:r w:rsidR="007F266C" w:rsidRPr="007F266C">
        <w:rPr>
          <w:sz w:val="22"/>
          <w:lang w:val="en-CA"/>
        </w:rPr>
        <w:fldChar w:fldCharType="end"/>
      </w:r>
      <w:r w:rsidR="007F266C">
        <w:rPr>
          <w:sz w:val="22"/>
          <w:lang w:val="en-CA"/>
        </w:rPr>
        <w:t xml:space="preserve">. The repetition scheme increases the sensitivity by close 7dB compared to decoding a MIB that is not repeated. </w:t>
      </w:r>
    </w:p>
    <w:p w:rsidR="004F51A3" w:rsidRDefault="004F51A3" w:rsidP="004F51A3">
      <w:pPr>
        <w:rPr>
          <w:sz w:val="22"/>
          <w:lang w:val="en-CA"/>
        </w:rPr>
      </w:pPr>
    </w:p>
    <w:p w:rsidR="007F266C" w:rsidRDefault="00A513CE" w:rsidP="007F266C">
      <w:pPr>
        <w:keepNext/>
        <w:jc w:val="center"/>
      </w:pPr>
      <w:r>
        <w:object w:dxaOrig="10276" w:dyaOrig="6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56.75pt" o:ole="">
            <v:imagedata r:id="rId8" o:title=""/>
          </v:shape>
          <o:OLEObject Type="Embed" ProgID="Visio.Drawing.15" ShapeID="_x0000_i1025" DrawAspect="Content" ObjectID="_1572447091" r:id="rId9"/>
        </w:object>
      </w:r>
    </w:p>
    <w:p w:rsidR="004F51A3" w:rsidRDefault="007F266C" w:rsidP="007F266C">
      <w:pPr>
        <w:pStyle w:val="Caption"/>
        <w:rPr>
          <w:b w:val="0"/>
          <w:sz w:val="22"/>
          <w:lang w:val="en-US"/>
        </w:rPr>
      </w:pPr>
      <w:bookmarkStart w:id="3" w:name="_Ref494736512"/>
      <w:r w:rsidRPr="007F266C">
        <w:rPr>
          <w:b w:val="0"/>
          <w:sz w:val="22"/>
          <w:lang w:val="en-US"/>
        </w:rPr>
        <w:t xml:space="preserve">Figure </w:t>
      </w:r>
      <w:r w:rsidRPr="007F266C">
        <w:rPr>
          <w:b w:val="0"/>
          <w:sz w:val="22"/>
        </w:rPr>
        <w:fldChar w:fldCharType="begin"/>
      </w:r>
      <w:r w:rsidRPr="007F266C">
        <w:rPr>
          <w:b w:val="0"/>
          <w:sz w:val="22"/>
          <w:lang w:val="en-US"/>
        </w:rPr>
        <w:instrText xml:space="preserve"> SEQ Figure \* ARABIC </w:instrText>
      </w:r>
      <w:r w:rsidRPr="007F266C">
        <w:rPr>
          <w:b w:val="0"/>
          <w:sz w:val="22"/>
        </w:rPr>
        <w:fldChar w:fldCharType="separate"/>
      </w:r>
      <w:r w:rsidR="00F14BDD">
        <w:rPr>
          <w:b w:val="0"/>
          <w:noProof/>
          <w:sz w:val="22"/>
          <w:lang w:val="en-US"/>
        </w:rPr>
        <w:t>1</w:t>
      </w:r>
      <w:r w:rsidRPr="007F266C">
        <w:rPr>
          <w:b w:val="0"/>
          <w:sz w:val="22"/>
        </w:rPr>
        <w:fldChar w:fldCharType="end"/>
      </w:r>
      <w:bookmarkEnd w:id="3"/>
      <w:r w:rsidRPr="007F266C">
        <w:rPr>
          <w:b w:val="0"/>
          <w:sz w:val="22"/>
          <w:lang w:val="en-US"/>
        </w:rPr>
        <w:t>: Rel-13 MIB repetition scheme for FDD</w:t>
      </w:r>
    </w:p>
    <w:p w:rsidR="005F036C" w:rsidRDefault="00A513CE" w:rsidP="005F036C">
      <w:pPr>
        <w:rPr>
          <w:sz w:val="22"/>
          <w:lang w:val="en-CA"/>
        </w:rPr>
      </w:pPr>
      <w:r>
        <w:rPr>
          <w:sz w:val="22"/>
          <w:lang w:val="en-CA"/>
        </w:rPr>
        <w:lastRenderedPageBreak/>
        <w:t>The cross-TTI decoder that has been used is based on a Viterbi decoder that has been modified to allow branch metric calculations for state transitio</w:t>
      </w:r>
      <w:r w:rsidR="002E0E99">
        <w:rPr>
          <w:sz w:val="22"/>
          <w:lang w:val="en-CA"/>
        </w:rPr>
        <w:t>ns to be based on multiple TTIs. Each trellis can be seen as a state machine, and knowing the distance between the TTIs (i.e. the difference in counter values), one can link the trellis for one TTI to a trellis for another TTI. Hypothesized initial states can also be linked between the TTIs. All of this is handled internally by the modified Viterbi decoder, but requires the states to be expanded from 64 to 256</w:t>
      </w:r>
      <w:r w:rsidR="00F5458C">
        <w:rPr>
          <w:sz w:val="22"/>
          <w:lang w:val="en-CA"/>
        </w:rPr>
        <w:t xml:space="preserve">. Hence complexity-wise state memory increase by a factor 4. The branch metric calculations increase with the number of TTIs used in the decoding, hence if decoding using a single TTI fails, the next TTI twice as many branch metric calculations are done. These are primarily simple operations of indexing and adding a small set of values that have been derived from the coded 3-bit symbol that serves as input for each bit in the message-to-be-decoded. </w:t>
      </w:r>
      <w:r w:rsidR="005F036C">
        <w:rPr>
          <w:sz w:val="22"/>
          <w:lang w:val="en-CA"/>
        </w:rPr>
        <w:t xml:space="preserve">The memory for PBCH blocks (120 soft bits each) increases by the number of TTIs that are used in the combining. </w:t>
      </w:r>
    </w:p>
    <w:p w:rsidR="002E0E99" w:rsidRDefault="005F036C" w:rsidP="00A513CE">
      <w:pPr>
        <w:rPr>
          <w:sz w:val="22"/>
          <w:lang w:val="en-CA"/>
        </w:rPr>
      </w:pPr>
      <w:r>
        <w:rPr>
          <w:sz w:val="22"/>
          <w:lang w:val="en-CA"/>
        </w:rPr>
        <w:t>The simulations have been aligned with the start of a 40ms MIB TTI, hence so called tail latencies of up to 30ms are not included. This has equal impact on the different configurations of MIB decoding investigated and therefore can be disregarded in the comparison.</w:t>
      </w:r>
    </w:p>
    <w:p w:rsidR="005F036C" w:rsidRDefault="005F036C" w:rsidP="00A513CE">
      <w:pPr>
        <w:rPr>
          <w:sz w:val="22"/>
          <w:lang w:val="en-CA"/>
        </w:rPr>
      </w:pPr>
      <w:r>
        <w:rPr>
          <w:sz w:val="22"/>
          <w:lang w:val="en-CA"/>
        </w:rPr>
        <w:t>Besides the agreed simulation points (SINR -15dB and -12dB) and additional poin</w:t>
      </w:r>
      <w:r w:rsidR="00E3653F">
        <w:rPr>
          <w:sz w:val="22"/>
          <w:lang w:val="en-CA"/>
        </w:rPr>
        <w:t>t at SINR -18dB has been added for the purpose of investigating the decoding performance at even lower SINR than currently considered by RAN4.</w:t>
      </w:r>
    </w:p>
    <w:p w:rsidR="00E3653F" w:rsidRDefault="00E3653F" w:rsidP="00A513CE">
      <w:pPr>
        <w:rPr>
          <w:sz w:val="22"/>
          <w:lang w:val="en-CA"/>
        </w:rPr>
      </w:pPr>
      <w:r>
        <w:rPr>
          <w:sz w:val="22"/>
          <w:lang w:val="en-CA"/>
        </w:rPr>
        <w:t>Moreover, besides MIB decoding based on 1 TTI (conventional MIB decoder), and 2 TTIs (cross-TTI decoding as agreed in the WF), additionally 3 TTIs and 4 TTIs have been added; this too with the purpose of investigating the decoding performance when increasing the number of TTIs used in the operation.</w:t>
      </w:r>
    </w:p>
    <w:p w:rsidR="00F14BDD" w:rsidRDefault="00F14BDD" w:rsidP="00A513CE">
      <w:pPr>
        <w:rPr>
          <w:sz w:val="22"/>
          <w:lang w:val="en-CA"/>
        </w:rPr>
      </w:pPr>
      <w:r>
        <w:rPr>
          <w:sz w:val="22"/>
          <w:lang w:val="en-CA"/>
        </w:rPr>
        <w:t>The simulation results are provided below as CDFs and tables of MIB acquisition time for the 90</w:t>
      </w:r>
      <w:r w:rsidRPr="00F14BDD">
        <w:rPr>
          <w:sz w:val="22"/>
          <w:vertAlign w:val="superscript"/>
          <w:lang w:val="en-CA"/>
        </w:rPr>
        <w:t>th</w:t>
      </w:r>
      <w:r>
        <w:rPr>
          <w:sz w:val="22"/>
          <w:lang w:val="en-CA"/>
        </w:rPr>
        <w:t>, 95</w:t>
      </w:r>
      <w:r w:rsidRPr="00F14BDD">
        <w:rPr>
          <w:sz w:val="22"/>
          <w:vertAlign w:val="superscript"/>
          <w:lang w:val="en-CA"/>
        </w:rPr>
        <w:t>th</w:t>
      </w:r>
      <w:r>
        <w:rPr>
          <w:sz w:val="22"/>
          <w:lang w:val="en-CA"/>
        </w:rPr>
        <w:t xml:space="preserve"> and 99</w:t>
      </w:r>
      <w:r w:rsidRPr="00F14BDD">
        <w:rPr>
          <w:sz w:val="22"/>
          <w:vertAlign w:val="superscript"/>
          <w:lang w:val="en-CA"/>
        </w:rPr>
        <w:t>th</w:t>
      </w:r>
      <w:r>
        <w:rPr>
          <w:sz w:val="22"/>
          <w:lang w:val="en-CA"/>
        </w:rPr>
        <w:t xml:space="preserve"> percentiles.</w:t>
      </w:r>
    </w:p>
    <w:p w:rsidR="00917E3A" w:rsidRDefault="00917E3A" w:rsidP="00917E3A">
      <w:pPr>
        <w:pStyle w:val="Heading1"/>
        <w:rPr>
          <w:lang w:val="en-CA"/>
        </w:rPr>
      </w:pPr>
      <w:r>
        <w:rPr>
          <w:lang w:val="en-CA"/>
        </w:rPr>
        <w:t>Simulation results</w:t>
      </w:r>
    </w:p>
    <w:p w:rsidR="00A513CE" w:rsidRPr="00917E3A" w:rsidRDefault="00917E3A" w:rsidP="00A513CE">
      <w:pPr>
        <w:pStyle w:val="Heading2"/>
        <w:rPr>
          <w:lang w:val="en-CA"/>
        </w:rPr>
      </w:pPr>
      <w:r>
        <w:rPr>
          <w:lang w:val="en-CA"/>
        </w:rPr>
        <w:t>ETU 1Hz propagation condition</w:t>
      </w:r>
    </w:p>
    <w:p w:rsidR="007F266C" w:rsidRPr="007F266C" w:rsidRDefault="007F266C" w:rsidP="007F266C">
      <w:pPr>
        <w:rPr>
          <w:lang w:val="en-US" w:eastAsia="ja-JP"/>
        </w:rPr>
      </w:pPr>
    </w:p>
    <w:p w:rsidR="004C0BF3" w:rsidRDefault="004C0BF3" w:rsidP="004C0BF3">
      <w:pPr>
        <w:ind w:left="-360" w:right="-81"/>
        <w:rPr>
          <w:lang w:val="en-CA"/>
        </w:rPr>
      </w:pPr>
      <w:r w:rsidRPr="004C0BF3">
        <w:rPr>
          <w:noProof/>
          <w:lang w:val="en-CA"/>
        </w:rPr>
        <w:drawing>
          <wp:inline distT="0" distB="0" distL="0" distR="0">
            <wp:extent cx="3200400" cy="2395728"/>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4C0BF3">
        <w:rPr>
          <w:noProof/>
          <w:lang w:val="en-CA"/>
        </w:rPr>
        <w:drawing>
          <wp:inline distT="0" distB="0" distL="0" distR="0">
            <wp:extent cx="3200400" cy="2395728"/>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C0BF3" w:rsidRDefault="004C0BF3" w:rsidP="004C0BF3">
      <w:pPr>
        <w:keepNext/>
        <w:ind w:left="-360" w:right="-81"/>
      </w:pPr>
      <w:r w:rsidRPr="004C0BF3">
        <w:rPr>
          <w:noProof/>
          <w:lang w:val="en-CA"/>
        </w:rPr>
        <w:lastRenderedPageBreak/>
        <w:drawing>
          <wp:inline distT="0" distB="0" distL="0" distR="0">
            <wp:extent cx="3200400" cy="239572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C0BF3" w:rsidRPr="001C52E8" w:rsidRDefault="004C0BF3" w:rsidP="004C0BF3">
      <w:pPr>
        <w:pStyle w:val="Caption"/>
        <w:rPr>
          <w:b w:val="0"/>
          <w:sz w:val="22"/>
          <w:lang w:val="en-CA"/>
        </w:rPr>
      </w:pPr>
      <w:r w:rsidRPr="001C52E8">
        <w:rPr>
          <w:b w:val="0"/>
          <w:sz w:val="22"/>
          <w:lang w:val="en-US"/>
        </w:rPr>
        <w:t xml:space="preserve">Figure </w:t>
      </w:r>
      <w:r w:rsidRPr="001C52E8">
        <w:rPr>
          <w:b w:val="0"/>
          <w:sz w:val="22"/>
        </w:rPr>
        <w:fldChar w:fldCharType="begin"/>
      </w:r>
      <w:r w:rsidRPr="001C52E8">
        <w:rPr>
          <w:b w:val="0"/>
          <w:sz w:val="22"/>
          <w:lang w:val="en-US"/>
        </w:rPr>
        <w:instrText xml:space="preserve"> SEQ Figure \* ARABIC </w:instrText>
      </w:r>
      <w:r w:rsidRPr="001C52E8">
        <w:rPr>
          <w:b w:val="0"/>
          <w:sz w:val="22"/>
        </w:rPr>
        <w:fldChar w:fldCharType="separate"/>
      </w:r>
      <w:r w:rsidR="00F14BDD">
        <w:rPr>
          <w:b w:val="0"/>
          <w:noProof/>
          <w:sz w:val="22"/>
          <w:lang w:val="en-US"/>
        </w:rPr>
        <w:t>2</w:t>
      </w:r>
      <w:r w:rsidRPr="001C52E8">
        <w:rPr>
          <w:b w:val="0"/>
          <w:sz w:val="22"/>
        </w:rPr>
        <w:fldChar w:fldCharType="end"/>
      </w:r>
      <w:r w:rsidRPr="001C52E8">
        <w:rPr>
          <w:b w:val="0"/>
          <w:sz w:val="22"/>
          <w:lang w:val="en-US"/>
        </w:rPr>
        <w:t xml:space="preserve">: </w:t>
      </w:r>
      <w:r w:rsidR="001C52E8" w:rsidRPr="001C52E8">
        <w:rPr>
          <w:b w:val="0"/>
          <w:sz w:val="22"/>
          <w:lang w:val="en-US"/>
        </w:rPr>
        <w:t xml:space="preserve">MIB acquisition time in </w:t>
      </w:r>
      <w:r w:rsidRPr="001C52E8">
        <w:rPr>
          <w:b w:val="0"/>
          <w:sz w:val="22"/>
          <w:lang w:val="en-US"/>
        </w:rPr>
        <w:t>ETU 1Hz</w:t>
      </w:r>
      <w:r w:rsidR="001C52E8" w:rsidRPr="001C52E8">
        <w:rPr>
          <w:b w:val="0"/>
          <w:sz w:val="22"/>
          <w:lang w:val="en-US"/>
        </w:rPr>
        <w:t xml:space="preserve"> propagation condition</w:t>
      </w:r>
      <w:r w:rsidR="00305484">
        <w:rPr>
          <w:b w:val="0"/>
          <w:sz w:val="22"/>
          <w:lang w:val="en-US"/>
        </w:rPr>
        <w:t xml:space="preserve"> with Rel-13 repetition scheme</w:t>
      </w:r>
    </w:p>
    <w:p w:rsidR="001C52E8" w:rsidRDefault="001C52E8">
      <w:pPr>
        <w:spacing w:after="0"/>
        <w:rPr>
          <w:sz w:val="22"/>
          <w:szCs w:val="22"/>
          <w:lang w:val="en-CA"/>
        </w:rPr>
      </w:pPr>
      <w:r>
        <w:rPr>
          <w:sz w:val="22"/>
          <w:szCs w:val="22"/>
          <w:lang w:val="en-CA"/>
        </w:rPr>
        <w:br w:type="page"/>
      </w:r>
    </w:p>
    <w:p w:rsidR="00BF7D73" w:rsidRDefault="00BF7D73" w:rsidP="00BF7D73">
      <w:pPr>
        <w:rPr>
          <w:sz w:val="22"/>
          <w:szCs w:val="22"/>
          <w:lang w:val="en-CA"/>
        </w:rPr>
      </w:pPr>
    </w:p>
    <w:p w:rsidR="00525D60" w:rsidRDefault="00525D60" w:rsidP="00525D60">
      <w:pPr>
        <w:pStyle w:val="Caption"/>
        <w:rPr>
          <w:b w:val="0"/>
          <w:sz w:val="22"/>
          <w:lang w:val="en-US"/>
        </w:rPr>
      </w:pPr>
      <w:r w:rsidRPr="00525D60">
        <w:rPr>
          <w:b w:val="0"/>
          <w:sz w:val="22"/>
          <w:lang w:val="en-US"/>
        </w:rPr>
        <w:t xml:space="preserve">Table </w:t>
      </w:r>
      <w:r w:rsidRPr="00525D60">
        <w:rPr>
          <w:b w:val="0"/>
          <w:sz w:val="22"/>
        </w:rPr>
        <w:fldChar w:fldCharType="begin"/>
      </w:r>
      <w:r w:rsidRPr="00525D60">
        <w:rPr>
          <w:b w:val="0"/>
          <w:sz w:val="22"/>
          <w:lang w:val="en-US"/>
        </w:rPr>
        <w:instrText xml:space="preserve"> SEQ Table \* ARABIC </w:instrText>
      </w:r>
      <w:r w:rsidRPr="00525D60">
        <w:rPr>
          <w:b w:val="0"/>
          <w:sz w:val="22"/>
        </w:rPr>
        <w:fldChar w:fldCharType="separate"/>
      </w:r>
      <w:r w:rsidR="00F14BDD">
        <w:rPr>
          <w:b w:val="0"/>
          <w:noProof/>
          <w:sz w:val="22"/>
          <w:lang w:val="en-US"/>
        </w:rPr>
        <w:t>1</w:t>
      </w:r>
      <w:r w:rsidRPr="00525D60">
        <w:rPr>
          <w:b w:val="0"/>
          <w:sz w:val="22"/>
        </w:rPr>
        <w:fldChar w:fldCharType="end"/>
      </w:r>
      <w:r w:rsidRPr="00525D60">
        <w:rPr>
          <w:b w:val="0"/>
          <w:sz w:val="22"/>
          <w:lang w:val="en-US"/>
        </w:rPr>
        <w:t xml:space="preserve">: </w:t>
      </w:r>
      <w:r>
        <w:rPr>
          <w:b w:val="0"/>
          <w:sz w:val="22"/>
          <w:lang w:val="en-US"/>
        </w:rPr>
        <w:t xml:space="preserve">The </w:t>
      </w:r>
      <w:r w:rsidRPr="00525D60">
        <w:rPr>
          <w:b w:val="0"/>
          <w:sz w:val="22"/>
          <w:lang w:val="en-US"/>
        </w:rPr>
        <w:t xml:space="preserve">90th, 95th and 99th percentiles of MIB acquisition time </w:t>
      </w:r>
      <w:r>
        <w:rPr>
          <w:b w:val="0"/>
          <w:sz w:val="22"/>
          <w:lang w:val="en-US"/>
        </w:rPr>
        <w:t xml:space="preserve">(seconds) </w:t>
      </w:r>
      <w:r w:rsidRPr="00525D60">
        <w:rPr>
          <w:b w:val="0"/>
          <w:sz w:val="22"/>
          <w:lang w:val="en-US"/>
        </w:rPr>
        <w:t xml:space="preserve">in ETU 1Hz </w:t>
      </w:r>
      <w:r>
        <w:rPr>
          <w:b w:val="0"/>
          <w:sz w:val="22"/>
          <w:lang w:val="en-US"/>
        </w:rPr>
        <w:t xml:space="preserve">propagation condition </w:t>
      </w:r>
      <w:r w:rsidRPr="00525D60">
        <w:rPr>
          <w:b w:val="0"/>
          <w:sz w:val="22"/>
          <w:lang w:val="en-US"/>
        </w:rPr>
        <w:t>and Rel-13 repetition</w:t>
      </w:r>
    </w:p>
    <w:tbl>
      <w:tblPr>
        <w:tblStyle w:val="TableGrid"/>
        <w:tblpPr w:leftFromText="180" w:rightFromText="180" w:vertAnchor="text" w:horzAnchor="margin" w:tblpXSpec="center" w:tblpY="90"/>
        <w:tblW w:w="0" w:type="auto"/>
        <w:tblLook w:val="04A0" w:firstRow="1" w:lastRow="0" w:firstColumn="1" w:lastColumn="0" w:noHBand="0" w:noVBand="1"/>
      </w:tblPr>
      <w:tblGrid>
        <w:gridCol w:w="1260"/>
        <w:gridCol w:w="1260"/>
        <w:gridCol w:w="1350"/>
        <w:gridCol w:w="1440"/>
        <w:gridCol w:w="1260"/>
        <w:gridCol w:w="1260"/>
      </w:tblGrid>
      <w:tr w:rsidR="00D93784" w:rsidTr="00D93784">
        <w:tc>
          <w:tcPr>
            <w:tcW w:w="1260" w:type="dxa"/>
            <w:vMerge w:val="restart"/>
          </w:tcPr>
          <w:p w:rsidR="00D93784" w:rsidRDefault="00D93784" w:rsidP="00D93784">
            <w:pPr>
              <w:spacing w:after="0"/>
              <w:rPr>
                <w:sz w:val="22"/>
                <w:szCs w:val="22"/>
                <w:lang w:val="en-CA"/>
              </w:rPr>
            </w:pPr>
            <w:r>
              <w:rPr>
                <w:sz w:val="22"/>
                <w:szCs w:val="22"/>
                <w:lang w:val="en-CA"/>
              </w:rPr>
              <w:t>Percentile</w:t>
            </w:r>
          </w:p>
        </w:tc>
        <w:tc>
          <w:tcPr>
            <w:tcW w:w="1260" w:type="dxa"/>
            <w:vMerge w:val="restart"/>
          </w:tcPr>
          <w:p w:rsidR="00D93784" w:rsidRDefault="00D93784" w:rsidP="00D93784">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D93784" w:rsidRDefault="00D93784" w:rsidP="00D93784">
            <w:pPr>
              <w:spacing w:after="0"/>
              <w:jc w:val="center"/>
              <w:rPr>
                <w:sz w:val="22"/>
                <w:szCs w:val="22"/>
                <w:lang w:val="en-CA"/>
              </w:rPr>
            </w:pPr>
            <w:r>
              <w:rPr>
                <w:sz w:val="22"/>
                <w:szCs w:val="22"/>
                <w:lang w:val="en-CA"/>
              </w:rPr>
              <w:t xml:space="preserve">Maximum number of </w:t>
            </w:r>
            <w:r w:rsidR="00752BFC">
              <w:rPr>
                <w:sz w:val="22"/>
                <w:szCs w:val="22"/>
                <w:lang w:val="en-CA"/>
              </w:rPr>
              <w:t xml:space="preserve">40ms </w:t>
            </w:r>
            <w:r>
              <w:rPr>
                <w:sz w:val="22"/>
                <w:szCs w:val="22"/>
                <w:lang w:val="en-CA"/>
              </w:rPr>
              <w:t>TTIs used in decoding</w:t>
            </w:r>
          </w:p>
        </w:tc>
      </w:tr>
      <w:tr w:rsidR="00D93784" w:rsidTr="00D93784">
        <w:tc>
          <w:tcPr>
            <w:tcW w:w="1260" w:type="dxa"/>
            <w:vMerge/>
          </w:tcPr>
          <w:p w:rsidR="00D93784" w:rsidRDefault="00D93784" w:rsidP="00D93784">
            <w:pPr>
              <w:spacing w:after="0"/>
              <w:rPr>
                <w:sz w:val="22"/>
                <w:szCs w:val="22"/>
                <w:lang w:val="en-CA"/>
              </w:rPr>
            </w:pPr>
          </w:p>
        </w:tc>
        <w:tc>
          <w:tcPr>
            <w:tcW w:w="1260" w:type="dxa"/>
            <w:vMerge/>
          </w:tcPr>
          <w:p w:rsidR="00D93784" w:rsidRDefault="00D93784" w:rsidP="00D93784">
            <w:pPr>
              <w:spacing w:after="0"/>
              <w:jc w:val="center"/>
              <w:rPr>
                <w:sz w:val="22"/>
                <w:szCs w:val="22"/>
                <w:lang w:val="en-CA"/>
              </w:rPr>
            </w:pPr>
          </w:p>
        </w:tc>
        <w:tc>
          <w:tcPr>
            <w:tcW w:w="1350" w:type="dxa"/>
          </w:tcPr>
          <w:p w:rsidR="00D93784" w:rsidRDefault="00D93784" w:rsidP="00D93784">
            <w:pPr>
              <w:spacing w:after="0"/>
              <w:jc w:val="center"/>
              <w:rPr>
                <w:sz w:val="22"/>
                <w:szCs w:val="22"/>
                <w:lang w:val="en-CA"/>
              </w:rPr>
            </w:pPr>
            <w:r>
              <w:rPr>
                <w:sz w:val="22"/>
                <w:szCs w:val="22"/>
                <w:lang w:val="en-CA"/>
              </w:rPr>
              <w:t>1</w:t>
            </w:r>
          </w:p>
        </w:tc>
        <w:tc>
          <w:tcPr>
            <w:tcW w:w="1440" w:type="dxa"/>
          </w:tcPr>
          <w:p w:rsidR="00D93784" w:rsidRDefault="00D93784" w:rsidP="00D93784">
            <w:pPr>
              <w:spacing w:after="0"/>
              <w:jc w:val="center"/>
              <w:rPr>
                <w:sz w:val="22"/>
                <w:szCs w:val="22"/>
                <w:lang w:val="en-CA"/>
              </w:rPr>
            </w:pPr>
            <w:r>
              <w:rPr>
                <w:sz w:val="22"/>
                <w:szCs w:val="22"/>
                <w:lang w:val="en-CA"/>
              </w:rPr>
              <w:t>2</w:t>
            </w:r>
          </w:p>
        </w:tc>
        <w:tc>
          <w:tcPr>
            <w:tcW w:w="1260" w:type="dxa"/>
          </w:tcPr>
          <w:p w:rsidR="00D93784" w:rsidRDefault="00D93784" w:rsidP="00D93784">
            <w:pPr>
              <w:spacing w:after="0"/>
              <w:jc w:val="center"/>
              <w:rPr>
                <w:sz w:val="22"/>
                <w:szCs w:val="22"/>
                <w:lang w:val="en-CA"/>
              </w:rPr>
            </w:pPr>
            <w:r>
              <w:rPr>
                <w:sz w:val="22"/>
                <w:szCs w:val="22"/>
                <w:lang w:val="en-CA"/>
              </w:rPr>
              <w:t>3</w:t>
            </w:r>
          </w:p>
        </w:tc>
        <w:tc>
          <w:tcPr>
            <w:tcW w:w="1260" w:type="dxa"/>
          </w:tcPr>
          <w:p w:rsidR="00D93784" w:rsidRDefault="00D93784" w:rsidP="00D93784">
            <w:pPr>
              <w:spacing w:after="0"/>
              <w:jc w:val="center"/>
              <w:rPr>
                <w:sz w:val="22"/>
                <w:szCs w:val="22"/>
                <w:lang w:val="en-CA"/>
              </w:rPr>
            </w:pPr>
            <w:r>
              <w:rPr>
                <w:sz w:val="22"/>
                <w:szCs w:val="22"/>
                <w:lang w:val="en-CA"/>
              </w:rPr>
              <w:t>4</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sidRPr="001C52E8">
              <w:rPr>
                <w:sz w:val="22"/>
                <w:szCs w:val="22"/>
                <w:lang w:val="en-CA"/>
              </w:rPr>
              <w:t>0.31</w:t>
            </w:r>
          </w:p>
        </w:tc>
        <w:tc>
          <w:tcPr>
            <w:tcW w:w="1440" w:type="dxa"/>
          </w:tcPr>
          <w:p w:rsidR="00D93784" w:rsidRDefault="00D93784" w:rsidP="00D93784">
            <w:pPr>
              <w:spacing w:after="0"/>
              <w:jc w:val="center"/>
              <w:rPr>
                <w:sz w:val="22"/>
                <w:szCs w:val="22"/>
                <w:lang w:val="en-CA"/>
              </w:rPr>
            </w:pPr>
            <w:r>
              <w:rPr>
                <w:sz w:val="22"/>
                <w:szCs w:val="22"/>
                <w:lang w:val="en-CA"/>
              </w:rPr>
              <w:t>0.24</w:t>
            </w:r>
          </w:p>
        </w:tc>
        <w:tc>
          <w:tcPr>
            <w:tcW w:w="1260" w:type="dxa"/>
          </w:tcPr>
          <w:p w:rsidR="00D93784" w:rsidRDefault="00D93784" w:rsidP="00D93784">
            <w:pPr>
              <w:spacing w:after="0"/>
              <w:jc w:val="center"/>
              <w:rPr>
                <w:sz w:val="22"/>
                <w:szCs w:val="22"/>
                <w:lang w:val="en-CA"/>
              </w:rPr>
            </w:pPr>
            <w:r>
              <w:rPr>
                <w:sz w:val="22"/>
                <w:szCs w:val="22"/>
                <w:lang w:val="en-CA"/>
              </w:rPr>
              <w:t>0.20</w:t>
            </w:r>
          </w:p>
        </w:tc>
        <w:tc>
          <w:tcPr>
            <w:tcW w:w="1260" w:type="dxa"/>
          </w:tcPr>
          <w:p w:rsidR="00D93784" w:rsidRDefault="00D93784" w:rsidP="00D93784">
            <w:pPr>
              <w:spacing w:after="0"/>
              <w:jc w:val="center"/>
              <w:rPr>
                <w:sz w:val="22"/>
                <w:szCs w:val="22"/>
                <w:lang w:val="en-CA"/>
              </w:rPr>
            </w:pPr>
            <w:r>
              <w:rPr>
                <w:sz w:val="22"/>
                <w:szCs w:val="22"/>
                <w:lang w:val="en-CA"/>
              </w:rPr>
              <w:t>0.19</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0.07</w:t>
            </w:r>
          </w:p>
        </w:tc>
        <w:tc>
          <w:tcPr>
            <w:tcW w:w="1440" w:type="dxa"/>
          </w:tcPr>
          <w:p w:rsidR="00D93784" w:rsidRDefault="00D93784" w:rsidP="00D93784">
            <w:pPr>
              <w:spacing w:after="0"/>
              <w:jc w:val="center"/>
              <w:rPr>
                <w:sz w:val="22"/>
                <w:szCs w:val="22"/>
                <w:lang w:val="en-CA"/>
              </w:rPr>
            </w:pPr>
            <w:r>
              <w:rPr>
                <w:sz w:val="22"/>
                <w:szCs w:val="22"/>
                <w:lang w:val="en-CA"/>
              </w:rPr>
              <w:t>0.06</w:t>
            </w:r>
          </w:p>
        </w:tc>
        <w:tc>
          <w:tcPr>
            <w:tcW w:w="1260" w:type="dxa"/>
          </w:tcPr>
          <w:p w:rsidR="00D93784" w:rsidRDefault="00D93784" w:rsidP="00D93784">
            <w:pPr>
              <w:spacing w:after="0"/>
              <w:jc w:val="center"/>
              <w:rPr>
                <w:sz w:val="22"/>
                <w:szCs w:val="22"/>
                <w:lang w:val="en-CA"/>
              </w:rPr>
            </w:pPr>
            <w:r>
              <w:rPr>
                <w:sz w:val="22"/>
                <w:szCs w:val="22"/>
                <w:lang w:val="en-CA"/>
              </w:rPr>
              <w:t>0.05</w:t>
            </w:r>
          </w:p>
        </w:tc>
        <w:tc>
          <w:tcPr>
            <w:tcW w:w="1260" w:type="dxa"/>
          </w:tcPr>
          <w:p w:rsidR="00D93784" w:rsidRDefault="00D93784" w:rsidP="00D93784">
            <w:pPr>
              <w:spacing w:after="0"/>
              <w:jc w:val="center"/>
              <w:rPr>
                <w:sz w:val="22"/>
                <w:szCs w:val="22"/>
                <w:lang w:val="en-CA"/>
              </w:rPr>
            </w:pPr>
            <w:r>
              <w:rPr>
                <w:sz w:val="22"/>
                <w:szCs w:val="22"/>
                <w:lang w:val="en-CA"/>
              </w:rPr>
              <w:t>0.04</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0.02</w:t>
            </w:r>
          </w:p>
        </w:tc>
        <w:tc>
          <w:tcPr>
            <w:tcW w:w="144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Pr>
                <w:sz w:val="22"/>
                <w:szCs w:val="22"/>
                <w:lang w:val="en-CA"/>
              </w:rPr>
              <w:t>0.43</w:t>
            </w:r>
          </w:p>
        </w:tc>
        <w:tc>
          <w:tcPr>
            <w:tcW w:w="1440" w:type="dxa"/>
          </w:tcPr>
          <w:p w:rsidR="00D93784" w:rsidRDefault="00D93784" w:rsidP="00D93784">
            <w:pPr>
              <w:spacing w:after="0"/>
              <w:jc w:val="center"/>
              <w:rPr>
                <w:sz w:val="22"/>
                <w:szCs w:val="22"/>
                <w:lang w:val="en-CA"/>
              </w:rPr>
            </w:pPr>
            <w:r>
              <w:rPr>
                <w:sz w:val="22"/>
                <w:szCs w:val="22"/>
                <w:lang w:val="en-CA"/>
              </w:rPr>
              <w:t>0.32</w:t>
            </w:r>
          </w:p>
        </w:tc>
        <w:tc>
          <w:tcPr>
            <w:tcW w:w="1260" w:type="dxa"/>
          </w:tcPr>
          <w:p w:rsidR="00D93784" w:rsidRDefault="00D93784" w:rsidP="00D93784">
            <w:pPr>
              <w:spacing w:after="0"/>
              <w:jc w:val="center"/>
              <w:rPr>
                <w:sz w:val="22"/>
                <w:szCs w:val="22"/>
                <w:lang w:val="en-CA"/>
              </w:rPr>
            </w:pPr>
            <w:r>
              <w:rPr>
                <w:sz w:val="22"/>
                <w:szCs w:val="22"/>
                <w:lang w:val="en-CA"/>
              </w:rPr>
              <w:t>0.27</w:t>
            </w:r>
          </w:p>
        </w:tc>
        <w:tc>
          <w:tcPr>
            <w:tcW w:w="1260" w:type="dxa"/>
          </w:tcPr>
          <w:p w:rsidR="00D93784" w:rsidRDefault="00D93784" w:rsidP="00D93784">
            <w:pPr>
              <w:spacing w:after="0"/>
              <w:jc w:val="center"/>
              <w:rPr>
                <w:sz w:val="22"/>
                <w:szCs w:val="22"/>
                <w:lang w:val="en-CA"/>
              </w:rPr>
            </w:pPr>
            <w:r>
              <w:rPr>
                <w:sz w:val="22"/>
                <w:szCs w:val="22"/>
                <w:lang w:val="en-CA"/>
              </w:rPr>
              <w:t>0.28</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0.11</w:t>
            </w:r>
          </w:p>
        </w:tc>
        <w:tc>
          <w:tcPr>
            <w:tcW w:w="1440" w:type="dxa"/>
          </w:tcPr>
          <w:p w:rsidR="00D93784" w:rsidRDefault="00D93784" w:rsidP="00D93784">
            <w:pPr>
              <w:spacing w:after="0"/>
              <w:jc w:val="center"/>
              <w:rPr>
                <w:sz w:val="22"/>
                <w:szCs w:val="22"/>
                <w:lang w:val="en-CA"/>
              </w:rPr>
            </w:pPr>
            <w:r>
              <w:rPr>
                <w:sz w:val="22"/>
                <w:szCs w:val="22"/>
                <w:lang w:val="en-CA"/>
              </w:rPr>
              <w:t>0.08</w:t>
            </w:r>
          </w:p>
        </w:tc>
        <w:tc>
          <w:tcPr>
            <w:tcW w:w="1260" w:type="dxa"/>
          </w:tcPr>
          <w:p w:rsidR="00D93784" w:rsidRDefault="00D93784" w:rsidP="00D93784">
            <w:pPr>
              <w:spacing w:after="0"/>
              <w:jc w:val="center"/>
              <w:rPr>
                <w:sz w:val="22"/>
                <w:szCs w:val="22"/>
                <w:lang w:val="en-CA"/>
              </w:rPr>
            </w:pPr>
            <w:r>
              <w:rPr>
                <w:sz w:val="22"/>
                <w:szCs w:val="22"/>
                <w:lang w:val="en-CA"/>
              </w:rPr>
              <w:t>0.07</w:t>
            </w:r>
          </w:p>
        </w:tc>
        <w:tc>
          <w:tcPr>
            <w:tcW w:w="1260" w:type="dxa"/>
          </w:tcPr>
          <w:p w:rsidR="00D93784" w:rsidRDefault="00D93784" w:rsidP="00D93784">
            <w:pPr>
              <w:spacing w:after="0"/>
              <w:jc w:val="center"/>
              <w:rPr>
                <w:sz w:val="22"/>
                <w:szCs w:val="22"/>
                <w:lang w:val="en-CA"/>
              </w:rPr>
            </w:pPr>
            <w:r>
              <w:rPr>
                <w:sz w:val="22"/>
                <w:szCs w:val="22"/>
                <w:lang w:val="en-CA"/>
              </w:rPr>
              <w:t>0.07</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0.03</w:t>
            </w:r>
          </w:p>
        </w:tc>
        <w:tc>
          <w:tcPr>
            <w:tcW w:w="144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c>
          <w:tcPr>
            <w:tcW w:w="1260" w:type="dxa"/>
          </w:tcPr>
          <w:p w:rsidR="00D93784" w:rsidRDefault="00D93784" w:rsidP="00D93784">
            <w:pPr>
              <w:spacing w:after="0"/>
              <w:jc w:val="center"/>
              <w:rPr>
                <w:sz w:val="22"/>
                <w:szCs w:val="22"/>
                <w:lang w:val="en-CA"/>
              </w:rPr>
            </w:pPr>
            <w:r>
              <w:rPr>
                <w:sz w:val="22"/>
                <w:szCs w:val="22"/>
                <w:lang w:val="en-CA"/>
              </w:rPr>
              <w:t>0.02</w:t>
            </w:r>
          </w:p>
        </w:tc>
      </w:tr>
      <w:tr w:rsidR="00D93784" w:rsidTr="00D93784">
        <w:tc>
          <w:tcPr>
            <w:tcW w:w="1260" w:type="dxa"/>
            <w:vMerge w:val="restart"/>
          </w:tcPr>
          <w:p w:rsidR="00D93784" w:rsidRDefault="00D93784" w:rsidP="00D93784">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D93784" w:rsidRDefault="00D93784" w:rsidP="00D93784">
            <w:pPr>
              <w:spacing w:after="0"/>
              <w:jc w:val="center"/>
              <w:rPr>
                <w:sz w:val="22"/>
                <w:szCs w:val="22"/>
                <w:lang w:val="en-CA"/>
              </w:rPr>
            </w:pPr>
            <w:r>
              <w:rPr>
                <w:sz w:val="22"/>
                <w:szCs w:val="22"/>
                <w:lang w:val="en-CA"/>
              </w:rPr>
              <w:t>-18</w:t>
            </w:r>
          </w:p>
        </w:tc>
        <w:tc>
          <w:tcPr>
            <w:tcW w:w="1350" w:type="dxa"/>
          </w:tcPr>
          <w:p w:rsidR="00D93784" w:rsidRDefault="00D93784" w:rsidP="00D93784">
            <w:pPr>
              <w:spacing w:after="0"/>
              <w:jc w:val="center"/>
              <w:rPr>
                <w:sz w:val="22"/>
                <w:szCs w:val="22"/>
                <w:lang w:val="en-CA"/>
              </w:rPr>
            </w:pPr>
            <w:r>
              <w:rPr>
                <w:sz w:val="22"/>
                <w:szCs w:val="22"/>
                <w:lang w:val="en-CA"/>
              </w:rPr>
              <w:t>0.72</w:t>
            </w:r>
          </w:p>
        </w:tc>
        <w:tc>
          <w:tcPr>
            <w:tcW w:w="1440" w:type="dxa"/>
          </w:tcPr>
          <w:p w:rsidR="00D93784" w:rsidRDefault="00D93784" w:rsidP="00D93784">
            <w:pPr>
              <w:spacing w:after="0"/>
              <w:jc w:val="center"/>
              <w:rPr>
                <w:sz w:val="22"/>
                <w:szCs w:val="22"/>
                <w:lang w:val="en-CA"/>
              </w:rPr>
            </w:pPr>
            <w:r>
              <w:rPr>
                <w:sz w:val="22"/>
                <w:szCs w:val="22"/>
                <w:lang w:val="en-CA"/>
              </w:rPr>
              <w:t>0.55</w:t>
            </w:r>
          </w:p>
        </w:tc>
        <w:tc>
          <w:tcPr>
            <w:tcW w:w="1260" w:type="dxa"/>
          </w:tcPr>
          <w:p w:rsidR="00D93784" w:rsidRDefault="00D93784" w:rsidP="00D93784">
            <w:pPr>
              <w:spacing w:after="0"/>
              <w:jc w:val="center"/>
              <w:rPr>
                <w:sz w:val="22"/>
                <w:szCs w:val="22"/>
                <w:lang w:val="en-CA"/>
              </w:rPr>
            </w:pPr>
            <w:r>
              <w:rPr>
                <w:sz w:val="22"/>
                <w:szCs w:val="22"/>
                <w:lang w:val="en-CA"/>
              </w:rPr>
              <w:t>0.49</w:t>
            </w:r>
          </w:p>
        </w:tc>
        <w:tc>
          <w:tcPr>
            <w:tcW w:w="1260" w:type="dxa"/>
          </w:tcPr>
          <w:p w:rsidR="00D93784" w:rsidRDefault="00D93784" w:rsidP="00D93784">
            <w:pPr>
              <w:spacing w:after="0"/>
              <w:jc w:val="center"/>
              <w:rPr>
                <w:sz w:val="22"/>
                <w:szCs w:val="22"/>
                <w:lang w:val="en-CA"/>
              </w:rPr>
            </w:pPr>
            <w:r>
              <w:rPr>
                <w:sz w:val="22"/>
                <w:szCs w:val="22"/>
                <w:lang w:val="en-CA"/>
              </w:rPr>
              <w:t>0.50</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-15</w:t>
            </w:r>
          </w:p>
        </w:tc>
        <w:tc>
          <w:tcPr>
            <w:tcW w:w="1350" w:type="dxa"/>
          </w:tcPr>
          <w:p w:rsidR="00D93784" w:rsidRDefault="00D93784" w:rsidP="00D93784">
            <w:pPr>
              <w:spacing w:after="0"/>
              <w:jc w:val="center"/>
              <w:rPr>
                <w:sz w:val="22"/>
                <w:szCs w:val="22"/>
                <w:lang w:val="en-CA"/>
              </w:rPr>
            </w:pPr>
            <w:r>
              <w:rPr>
                <w:sz w:val="22"/>
                <w:szCs w:val="22"/>
                <w:lang w:val="en-CA"/>
              </w:rPr>
              <w:t>0.20</w:t>
            </w:r>
          </w:p>
        </w:tc>
        <w:tc>
          <w:tcPr>
            <w:tcW w:w="1440" w:type="dxa"/>
          </w:tcPr>
          <w:p w:rsidR="00D93784" w:rsidRDefault="00D93784" w:rsidP="00D93784">
            <w:pPr>
              <w:spacing w:after="0"/>
              <w:jc w:val="center"/>
              <w:rPr>
                <w:sz w:val="22"/>
                <w:szCs w:val="22"/>
                <w:lang w:val="en-CA"/>
              </w:rPr>
            </w:pPr>
            <w:r>
              <w:rPr>
                <w:sz w:val="22"/>
                <w:szCs w:val="22"/>
                <w:lang w:val="en-CA"/>
              </w:rPr>
              <w:t>0.16</w:t>
            </w:r>
          </w:p>
        </w:tc>
        <w:tc>
          <w:tcPr>
            <w:tcW w:w="1260" w:type="dxa"/>
          </w:tcPr>
          <w:p w:rsidR="00D93784" w:rsidRDefault="00D93784" w:rsidP="00D93784">
            <w:pPr>
              <w:spacing w:after="0"/>
              <w:jc w:val="center"/>
              <w:rPr>
                <w:sz w:val="22"/>
                <w:szCs w:val="22"/>
                <w:lang w:val="en-CA"/>
              </w:rPr>
            </w:pPr>
            <w:r>
              <w:rPr>
                <w:sz w:val="22"/>
                <w:szCs w:val="22"/>
                <w:lang w:val="en-CA"/>
              </w:rPr>
              <w:t>0.15</w:t>
            </w:r>
          </w:p>
        </w:tc>
        <w:tc>
          <w:tcPr>
            <w:tcW w:w="1260" w:type="dxa"/>
          </w:tcPr>
          <w:p w:rsidR="00D93784" w:rsidRDefault="00D93784" w:rsidP="00D93784">
            <w:pPr>
              <w:spacing w:after="0"/>
              <w:jc w:val="center"/>
              <w:rPr>
                <w:sz w:val="22"/>
                <w:szCs w:val="22"/>
                <w:lang w:val="en-CA"/>
              </w:rPr>
            </w:pPr>
            <w:r>
              <w:rPr>
                <w:sz w:val="22"/>
                <w:szCs w:val="22"/>
                <w:lang w:val="en-CA"/>
              </w:rPr>
              <w:t>0.13</w:t>
            </w:r>
          </w:p>
        </w:tc>
      </w:tr>
      <w:tr w:rsidR="00D93784" w:rsidTr="00D93784">
        <w:tc>
          <w:tcPr>
            <w:tcW w:w="1260" w:type="dxa"/>
            <w:vMerge/>
          </w:tcPr>
          <w:p w:rsidR="00D93784" w:rsidRDefault="00D93784" w:rsidP="00D93784">
            <w:pPr>
              <w:spacing w:after="0"/>
              <w:rPr>
                <w:sz w:val="22"/>
                <w:szCs w:val="22"/>
                <w:lang w:val="en-CA"/>
              </w:rPr>
            </w:pPr>
          </w:p>
        </w:tc>
        <w:tc>
          <w:tcPr>
            <w:tcW w:w="1260" w:type="dxa"/>
          </w:tcPr>
          <w:p w:rsidR="00D93784" w:rsidRDefault="00D93784" w:rsidP="00D93784">
            <w:pPr>
              <w:spacing w:after="0"/>
              <w:jc w:val="center"/>
              <w:rPr>
                <w:sz w:val="22"/>
                <w:szCs w:val="22"/>
                <w:lang w:val="en-CA"/>
              </w:rPr>
            </w:pPr>
            <w:r>
              <w:rPr>
                <w:sz w:val="22"/>
                <w:szCs w:val="22"/>
                <w:lang w:val="en-CA"/>
              </w:rPr>
              <w:t>-12</w:t>
            </w:r>
          </w:p>
        </w:tc>
        <w:tc>
          <w:tcPr>
            <w:tcW w:w="1350" w:type="dxa"/>
          </w:tcPr>
          <w:p w:rsidR="00D93784" w:rsidRDefault="00D93784" w:rsidP="00D93784">
            <w:pPr>
              <w:spacing w:after="0"/>
              <w:jc w:val="center"/>
              <w:rPr>
                <w:sz w:val="22"/>
                <w:szCs w:val="22"/>
                <w:lang w:val="en-CA"/>
              </w:rPr>
            </w:pPr>
            <w:r>
              <w:rPr>
                <w:sz w:val="22"/>
                <w:szCs w:val="22"/>
                <w:lang w:val="en-CA"/>
              </w:rPr>
              <w:t>0.06</w:t>
            </w:r>
          </w:p>
        </w:tc>
        <w:tc>
          <w:tcPr>
            <w:tcW w:w="1440" w:type="dxa"/>
          </w:tcPr>
          <w:p w:rsidR="00D93784" w:rsidRDefault="00D93784" w:rsidP="00D93784">
            <w:pPr>
              <w:spacing w:after="0"/>
              <w:jc w:val="center"/>
              <w:rPr>
                <w:sz w:val="22"/>
                <w:szCs w:val="22"/>
                <w:lang w:val="en-CA"/>
              </w:rPr>
            </w:pPr>
            <w:r>
              <w:rPr>
                <w:sz w:val="22"/>
                <w:szCs w:val="22"/>
                <w:lang w:val="en-CA"/>
              </w:rPr>
              <w:t>0.05</w:t>
            </w:r>
          </w:p>
        </w:tc>
        <w:tc>
          <w:tcPr>
            <w:tcW w:w="1260" w:type="dxa"/>
          </w:tcPr>
          <w:p w:rsidR="00D93784" w:rsidRDefault="00D93784" w:rsidP="00D93784">
            <w:pPr>
              <w:spacing w:after="0"/>
              <w:jc w:val="center"/>
              <w:rPr>
                <w:sz w:val="22"/>
                <w:szCs w:val="22"/>
                <w:lang w:val="en-CA"/>
              </w:rPr>
            </w:pPr>
            <w:r>
              <w:rPr>
                <w:sz w:val="22"/>
                <w:szCs w:val="22"/>
                <w:lang w:val="en-CA"/>
              </w:rPr>
              <w:t>0.04</w:t>
            </w:r>
          </w:p>
        </w:tc>
        <w:tc>
          <w:tcPr>
            <w:tcW w:w="1260" w:type="dxa"/>
          </w:tcPr>
          <w:p w:rsidR="00D93784" w:rsidRDefault="00D93784" w:rsidP="00D93784">
            <w:pPr>
              <w:keepNext/>
              <w:spacing w:after="0"/>
              <w:jc w:val="center"/>
              <w:rPr>
                <w:sz w:val="22"/>
                <w:szCs w:val="22"/>
                <w:lang w:val="en-CA"/>
              </w:rPr>
            </w:pPr>
            <w:r>
              <w:rPr>
                <w:sz w:val="22"/>
                <w:szCs w:val="22"/>
                <w:lang w:val="en-CA"/>
              </w:rPr>
              <w:t>0.04</w:t>
            </w:r>
          </w:p>
        </w:tc>
      </w:tr>
    </w:tbl>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D93784" w:rsidRDefault="00D93784" w:rsidP="00D93784">
      <w:pPr>
        <w:rPr>
          <w:lang w:val="en-US" w:eastAsia="ja-JP"/>
        </w:rPr>
      </w:pPr>
    </w:p>
    <w:p w:rsidR="00917E3A" w:rsidRDefault="00917E3A" w:rsidP="00917E3A">
      <w:pPr>
        <w:pStyle w:val="Heading2"/>
        <w:numPr>
          <w:ilvl w:val="0"/>
          <w:numId w:val="0"/>
        </w:numPr>
        <w:ind w:left="576"/>
        <w:rPr>
          <w:lang w:val="en-US" w:eastAsia="ja-JP"/>
        </w:rPr>
      </w:pPr>
    </w:p>
    <w:p w:rsidR="00D93784" w:rsidRDefault="00917E3A" w:rsidP="00917E3A">
      <w:pPr>
        <w:pStyle w:val="Heading2"/>
        <w:rPr>
          <w:lang w:val="en-US" w:eastAsia="ja-JP"/>
        </w:rPr>
      </w:pPr>
      <w:r>
        <w:rPr>
          <w:lang w:val="en-US" w:eastAsia="ja-JP"/>
        </w:rPr>
        <w:t>EPA 1Hz propagation condition</w:t>
      </w:r>
    </w:p>
    <w:p w:rsidR="00D93784" w:rsidRDefault="00752BFC" w:rsidP="003D4B8D">
      <w:pPr>
        <w:ind w:left="-360" w:right="-171"/>
        <w:rPr>
          <w:lang w:val="en-US" w:eastAsia="ja-JP"/>
        </w:rPr>
      </w:pPr>
      <w:r w:rsidRPr="00752BFC">
        <w:rPr>
          <w:noProof/>
          <w:lang w:val="en-US" w:eastAsia="ja-JP"/>
        </w:rPr>
        <w:drawing>
          <wp:inline distT="0" distB="0" distL="0" distR="0">
            <wp:extent cx="3200400" cy="2395728"/>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003D4B8D" w:rsidRPr="003D4B8D">
        <w:rPr>
          <w:noProof/>
          <w:lang w:val="en-US" w:eastAsia="ja-JP"/>
        </w:rPr>
        <w:drawing>
          <wp:inline distT="0" distB="0" distL="0" distR="0">
            <wp:extent cx="3200400" cy="2395728"/>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3D4B8D" w:rsidRDefault="003D4B8D" w:rsidP="003D4B8D">
      <w:pPr>
        <w:keepNext/>
        <w:ind w:left="-360"/>
      </w:pPr>
      <w:r w:rsidRPr="003D4B8D">
        <w:rPr>
          <w:noProof/>
          <w:lang w:val="en-US" w:eastAsia="ja-JP"/>
        </w:rPr>
        <w:drawing>
          <wp:inline distT="0" distB="0" distL="0" distR="0">
            <wp:extent cx="3200400" cy="2395728"/>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3D4B8D" w:rsidRPr="00C404DD" w:rsidRDefault="003D4B8D" w:rsidP="003D4B8D">
      <w:pPr>
        <w:pStyle w:val="Caption"/>
        <w:rPr>
          <w:b w:val="0"/>
          <w:sz w:val="22"/>
          <w:lang w:val="en-US"/>
        </w:rPr>
      </w:pPr>
      <w:r w:rsidRPr="00305484">
        <w:rPr>
          <w:b w:val="0"/>
          <w:sz w:val="22"/>
          <w:lang w:val="en-US"/>
        </w:rPr>
        <w:t xml:space="preserve">Figure </w:t>
      </w:r>
      <w:r w:rsidRPr="00C404DD">
        <w:rPr>
          <w:b w:val="0"/>
          <w:sz w:val="22"/>
        </w:rPr>
        <w:fldChar w:fldCharType="begin"/>
      </w:r>
      <w:r w:rsidRPr="00305484">
        <w:rPr>
          <w:b w:val="0"/>
          <w:sz w:val="22"/>
          <w:lang w:val="en-US"/>
        </w:rPr>
        <w:instrText xml:space="preserve"> SEQ Figure \* ARABIC </w:instrText>
      </w:r>
      <w:r w:rsidRPr="00C404DD">
        <w:rPr>
          <w:b w:val="0"/>
          <w:sz w:val="22"/>
        </w:rPr>
        <w:fldChar w:fldCharType="separate"/>
      </w:r>
      <w:r w:rsidR="00F14BDD">
        <w:rPr>
          <w:b w:val="0"/>
          <w:noProof/>
          <w:sz w:val="22"/>
          <w:lang w:val="en-US"/>
        </w:rPr>
        <w:t>3</w:t>
      </w:r>
      <w:r w:rsidRPr="00C404DD">
        <w:rPr>
          <w:b w:val="0"/>
          <w:sz w:val="22"/>
        </w:rPr>
        <w:fldChar w:fldCharType="end"/>
      </w:r>
      <w:r w:rsidRPr="00305484">
        <w:rPr>
          <w:b w:val="0"/>
          <w:sz w:val="22"/>
          <w:lang w:val="en-US"/>
        </w:rPr>
        <w:t xml:space="preserve">: </w:t>
      </w:r>
      <w:r w:rsidR="00305484" w:rsidRPr="001C52E8">
        <w:rPr>
          <w:b w:val="0"/>
          <w:sz w:val="22"/>
          <w:lang w:val="en-US"/>
        </w:rPr>
        <w:t xml:space="preserve">MIB acquisition time in </w:t>
      </w:r>
      <w:r w:rsidR="00305484">
        <w:rPr>
          <w:b w:val="0"/>
          <w:sz w:val="22"/>
          <w:lang w:val="en-US"/>
        </w:rPr>
        <w:t>EPA</w:t>
      </w:r>
      <w:r w:rsidR="00305484" w:rsidRPr="001C52E8">
        <w:rPr>
          <w:b w:val="0"/>
          <w:sz w:val="22"/>
          <w:lang w:val="en-US"/>
        </w:rPr>
        <w:t xml:space="preserve"> 1Hz propagation condition</w:t>
      </w:r>
      <w:r w:rsidR="00305484">
        <w:rPr>
          <w:b w:val="0"/>
          <w:sz w:val="22"/>
          <w:lang w:val="en-US"/>
        </w:rPr>
        <w:t xml:space="preserve"> with Rel-13 repetition scheme</w:t>
      </w:r>
    </w:p>
    <w:p w:rsidR="008D091C" w:rsidRDefault="008D091C">
      <w:pPr>
        <w:spacing w:after="0"/>
        <w:rPr>
          <w:lang w:val="en-US" w:eastAsia="ja-JP"/>
        </w:rPr>
      </w:pPr>
      <w:r>
        <w:rPr>
          <w:lang w:val="en-US" w:eastAsia="ja-JP"/>
        </w:rPr>
        <w:br w:type="page"/>
      </w:r>
    </w:p>
    <w:p w:rsidR="00D93784" w:rsidRDefault="00D93784" w:rsidP="00D93784">
      <w:pPr>
        <w:rPr>
          <w:lang w:val="en-US" w:eastAsia="ja-JP"/>
        </w:rPr>
      </w:pPr>
    </w:p>
    <w:p w:rsidR="00202C83" w:rsidRPr="00305484" w:rsidRDefault="00202C83" w:rsidP="00305484">
      <w:pPr>
        <w:pStyle w:val="Caption"/>
        <w:rPr>
          <w:b w:val="0"/>
          <w:sz w:val="22"/>
          <w:lang w:val="en-US"/>
        </w:rPr>
      </w:pPr>
      <w:r w:rsidRPr="00305484">
        <w:rPr>
          <w:b w:val="0"/>
          <w:sz w:val="22"/>
          <w:lang w:val="en-US"/>
        </w:rPr>
        <w:t xml:space="preserve">Table </w:t>
      </w:r>
      <w:r w:rsidRPr="00C404DD">
        <w:rPr>
          <w:b w:val="0"/>
          <w:sz w:val="22"/>
        </w:rPr>
        <w:fldChar w:fldCharType="begin"/>
      </w:r>
      <w:r w:rsidRPr="00305484">
        <w:rPr>
          <w:b w:val="0"/>
          <w:sz w:val="22"/>
          <w:lang w:val="en-US"/>
        </w:rPr>
        <w:instrText xml:space="preserve"> SEQ Table \* ARABIC </w:instrText>
      </w:r>
      <w:r w:rsidRPr="00C404DD">
        <w:rPr>
          <w:b w:val="0"/>
          <w:sz w:val="22"/>
        </w:rPr>
        <w:fldChar w:fldCharType="separate"/>
      </w:r>
      <w:r w:rsidR="00F14BDD">
        <w:rPr>
          <w:b w:val="0"/>
          <w:noProof/>
          <w:sz w:val="22"/>
          <w:lang w:val="en-US"/>
        </w:rPr>
        <w:t>2</w:t>
      </w:r>
      <w:r w:rsidRPr="00C404DD">
        <w:rPr>
          <w:b w:val="0"/>
          <w:sz w:val="22"/>
        </w:rPr>
        <w:fldChar w:fldCharType="end"/>
      </w:r>
      <w:r w:rsidRPr="00305484">
        <w:rPr>
          <w:b w:val="0"/>
          <w:sz w:val="22"/>
          <w:lang w:val="en-US"/>
        </w:rPr>
        <w:t xml:space="preserve">: </w:t>
      </w:r>
      <w:r w:rsidR="00305484">
        <w:rPr>
          <w:b w:val="0"/>
          <w:sz w:val="22"/>
          <w:lang w:val="en-US"/>
        </w:rPr>
        <w:t xml:space="preserve">The </w:t>
      </w:r>
      <w:r w:rsidR="00305484" w:rsidRPr="00525D60">
        <w:rPr>
          <w:b w:val="0"/>
          <w:sz w:val="22"/>
          <w:lang w:val="en-US"/>
        </w:rPr>
        <w:t xml:space="preserve">90th, 95th and 99th percentiles of MIB acquisition time </w:t>
      </w:r>
      <w:r w:rsidR="00305484">
        <w:rPr>
          <w:b w:val="0"/>
          <w:sz w:val="22"/>
          <w:lang w:val="en-US"/>
        </w:rPr>
        <w:t>(seconds) in EPA</w:t>
      </w:r>
      <w:r w:rsidR="00305484" w:rsidRPr="00525D60">
        <w:rPr>
          <w:b w:val="0"/>
          <w:sz w:val="22"/>
          <w:lang w:val="en-US"/>
        </w:rPr>
        <w:t xml:space="preserve"> 1Hz </w:t>
      </w:r>
      <w:r w:rsidR="00305484">
        <w:rPr>
          <w:b w:val="0"/>
          <w:sz w:val="22"/>
          <w:lang w:val="en-US"/>
        </w:rPr>
        <w:t xml:space="preserve">propagation condition </w:t>
      </w:r>
      <w:r w:rsidR="00305484" w:rsidRPr="00525D60">
        <w:rPr>
          <w:b w:val="0"/>
          <w:sz w:val="22"/>
          <w:lang w:val="en-US"/>
        </w:rPr>
        <w:t>and Rel-13 repetition</w:t>
      </w:r>
    </w:p>
    <w:tbl>
      <w:tblPr>
        <w:tblStyle w:val="TableGrid"/>
        <w:tblpPr w:leftFromText="180" w:rightFromText="180" w:vertAnchor="text" w:horzAnchor="margin" w:tblpXSpec="center" w:tblpY="96"/>
        <w:tblW w:w="0" w:type="auto"/>
        <w:tblLook w:val="04A0" w:firstRow="1" w:lastRow="0" w:firstColumn="1" w:lastColumn="0" w:noHBand="0" w:noVBand="1"/>
      </w:tblPr>
      <w:tblGrid>
        <w:gridCol w:w="1260"/>
        <w:gridCol w:w="1260"/>
        <w:gridCol w:w="1350"/>
        <w:gridCol w:w="1440"/>
        <w:gridCol w:w="1260"/>
        <w:gridCol w:w="1260"/>
      </w:tblGrid>
      <w:tr w:rsidR="00B4504B" w:rsidTr="00B4504B">
        <w:tc>
          <w:tcPr>
            <w:tcW w:w="1260" w:type="dxa"/>
            <w:vMerge w:val="restart"/>
          </w:tcPr>
          <w:p w:rsidR="00B4504B" w:rsidRDefault="00B4504B" w:rsidP="00B4504B">
            <w:pPr>
              <w:spacing w:after="0"/>
              <w:rPr>
                <w:sz w:val="22"/>
                <w:szCs w:val="22"/>
                <w:lang w:val="en-CA"/>
              </w:rPr>
            </w:pPr>
            <w:r>
              <w:rPr>
                <w:sz w:val="22"/>
                <w:szCs w:val="22"/>
                <w:lang w:val="en-CA"/>
              </w:rPr>
              <w:t>Percentile</w:t>
            </w:r>
          </w:p>
        </w:tc>
        <w:tc>
          <w:tcPr>
            <w:tcW w:w="1260" w:type="dxa"/>
            <w:vMerge w:val="restart"/>
          </w:tcPr>
          <w:p w:rsidR="00B4504B" w:rsidRDefault="00B4504B" w:rsidP="00B4504B">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B4504B" w:rsidRDefault="00B4504B" w:rsidP="00B4504B">
            <w:pPr>
              <w:spacing w:after="0"/>
              <w:jc w:val="center"/>
              <w:rPr>
                <w:sz w:val="22"/>
                <w:szCs w:val="22"/>
                <w:lang w:val="en-CA"/>
              </w:rPr>
            </w:pPr>
            <w:r>
              <w:rPr>
                <w:sz w:val="22"/>
                <w:szCs w:val="22"/>
                <w:lang w:val="en-CA"/>
              </w:rPr>
              <w:t>Maximum number of 40ms TTIs used in decoding</w:t>
            </w:r>
          </w:p>
        </w:tc>
      </w:tr>
      <w:tr w:rsidR="00B4504B" w:rsidTr="00B4504B">
        <w:tc>
          <w:tcPr>
            <w:tcW w:w="1260" w:type="dxa"/>
            <w:vMerge/>
          </w:tcPr>
          <w:p w:rsidR="00B4504B" w:rsidRDefault="00B4504B" w:rsidP="00B4504B">
            <w:pPr>
              <w:spacing w:after="0"/>
              <w:rPr>
                <w:sz w:val="22"/>
                <w:szCs w:val="22"/>
                <w:lang w:val="en-CA"/>
              </w:rPr>
            </w:pPr>
          </w:p>
        </w:tc>
        <w:tc>
          <w:tcPr>
            <w:tcW w:w="1260" w:type="dxa"/>
            <w:vMerge/>
          </w:tcPr>
          <w:p w:rsidR="00B4504B" w:rsidRDefault="00B4504B" w:rsidP="00B4504B">
            <w:pPr>
              <w:spacing w:after="0"/>
              <w:jc w:val="center"/>
              <w:rPr>
                <w:sz w:val="22"/>
                <w:szCs w:val="22"/>
                <w:lang w:val="en-CA"/>
              </w:rPr>
            </w:pPr>
          </w:p>
        </w:tc>
        <w:tc>
          <w:tcPr>
            <w:tcW w:w="1350" w:type="dxa"/>
          </w:tcPr>
          <w:p w:rsidR="00B4504B" w:rsidRDefault="00B4504B" w:rsidP="00B4504B">
            <w:pPr>
              <w:spacing w:after="0"/>
              <w:jc w:val="center"/>
              <w:rPr>
                <w:sz w:val="22"/>
                <w:szCs w:val="22"/>
                <w:lang w:val="en-CA"/>
              </w:rPr>
            </w:pPr>
            <w:r>
              <w:rPr>
                <w:sz w:val="22"/>
                <w:szCs w:val="22"/>
                <w:lang w:val="en-CA"/>
              </w:rPr>
              <w:t>1</w:t>
            </w:r>
          </w:p>
        </w:tc>
        <w:tc>
          <w:tcPr>
            <w:tcW w:w="1440" w:type="dxa"/>
          </w:tcPr>
          <w:p w:rsidR="00B4504B" w:rsidRDefault="00B4504B" w:rsidP="00B4504B">
            <w:pPr>
              <w:spacing w:after="0"/>
              <w:jc w:val="center"/>
              <w:rPr>
                <w:sz w:val="22"/>
                <w:szCs w:val="22"/>
                <w:lang w:val="en-CA"/>
              </w:rPr>
            </w:pPr>
            <w:r>
              <w:rPr>
                <w:sz w:val="22"/>
                <w:szCs w:val="22"/>
                <w:lang w:val="en-CA"/>
              </w:rPr>
              <w:t>2</w:t>
            </w:r>
          </w:p>
        </w:tc>
        <w:tc>
          <w:tcPr>
            <w:tcW w:w="1260" w:type="dxa"/>
          </w:tcPr>
          <w:p w:rsidR="00B4504B" w:rsidRDefault="00B4504B" w:rsidP="00B4504B">
            <w:pPr>
              <w:spacing w:after="0"/>
              <w:jc w:val="center"/>
              <w:rPr>
                <w:sz w:val="22"/>
                <w:szCs w:val="22"/>
                <w:lang w:val="en-CA"/>
              </w:rPr>
            </w:pPr>
            <w:r>
              <w:rPr>
                <w:sz w:val="22"/>
                <w:szCs w:val="22"/>
                <w:lang w:val="en-CA"/>
              </w:rPr>
              <w:t>3</w:t>
            </w:r>
          </w:p>
        </w:tc>
        <w:tc>
          <w:tcPr>
            <w:tcW w:w="1260" w:type="dxa"/>
          </w:tcPr>
          <w:p w:rsidR="00B4504B" w:rsidRDefault="00B4504B" w:rsidP="00B4504B">
            <w:pPr>
              <w:spacing w:after="0"/>
              <w:jc w:val="center"/>
              <w:rPr>
                <w:sz w:val="22"/>
                <w:szCs w:val="22"/>
                <w:lang w:val="en-CA"/>
              </w:rPr>
            </w:pPr>
            <w:r>
              <w:rPr>
                <w:sz w:val="22"/>
                <w:szCs w:val="22"/>
                <w:lang w:val="en-CA"/>
              </w:rPr>
              <w:t>4</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0.28</w:t>
            </w:r>
          </w:p>
        </w:tc>
        <w:tc>
          <w:tcPr>
            <w:tcW w:w="1440" w:type="dxa"/>
          </w:tcPr>
          <w:p w:rsidR="00B4504B" w:rsidRDefault="00B4504B" w:rsidP="00B4504B">
            <w:pPr>
              <w:spacing w:after="0"/>
              <w:jc w:val="center"/>
              <w:rPr>
                <w:sz w:val="22"/>
                <w:szCs w:val="22"/>
                <w:lang w:val="en-CA"/>
              </w:rPr>
            </w:pPr>
            <w:r>
              <w:rPr>
                <w:sz w:val="22"/>
                <w:szCs w:val="22"/>
                <w:lang w:val="en-CA"/>
              </w:rPr>
              <w:t>0.22</w:t>
            </w:r>
          </w:p>
        </w:tc>
        <w:tc>
          <w:tcPr>
            <w:tcW w:w="1260" w:type="dxa"/>
          </w:tcPr>
          <w:p w:rsidR="00B4504B" w:rsidRDefault="00B4504B" w:rsidP="00B4504B">
            <w:pPr>
              <w:spacing w:after="0"/>
              <w:jc w:val="center"/>
              <w:rPr>
                <w:sz w:val="22"/>
                <w:szCs w:val="22"/>
                <w:lang w:val="en-CA"/>
              </w:rPr>
            </w:pPr>
            <w:r>
              <w:rPr>
                <w:sz w:val="22"/>
                <w:szCs w:val="22"/>
                <w:lang w:val="en-CA"/>
              </w:rPr>
              <w:t>0.19</w:t>
            </w:r>
          </w:p>
        </w:tc>
        <w:tc>
          <w:tcPr>
            <w:tcW w:w="1260" w:type="dxa"/>
          </w:tcPr>
          <w:p w:rsidR="00B4504B" w:rsidRDefault="00B4504B" w:rsidP="00B4504B">
            <w:pPr>
              <w:spacing w:after="0"/>
              <w:jc w:val="center"/>
              <w:rPr>
                <w:sz w:val="22"/>
                <w:szCs w:val="22"/>
                <w:lang w:val="en-CA"/>
              </w:rPr>
            </w:pPr>
            <w:r>
              <w:rPr>
                <w:sz w:val="22"/>
                <w:szCs w:val="22"/>
                <w:lang w:val="en-CA"/>
              </w:rPr>
              <w:t>0.18</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0.08</w:t>
            </w:r>
          </w:p>
        </w:tc>
        <w:tc>
          <w:tcPr>
            <w:tcW w:w="144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spacing w:after="0"/>
              <w:jc w:val="center"/>
              <w:rPr>
                <w:sz w:val="22"/>
                <w:szCs w:val="22"/>
                <w:lang w:val="en-CA"/>
              </w:rPr>
            </w:pPr>
            <w:r>
              <w:rPr>
                <w:sz w:val="22"/>
                <w:szCs w:val="22"/>
                <w:lang w:val="en-CA"/>
              </w:rPr>
              <w:t>0.06</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0.03</w:t>
            </w:r>
          </w:p>
        </w:tc>
        <w:tc>
          <w:tcPr>
            <w:tcW w:w="1440" w:type="dxa"/>
          </w:tcPr>
          <w:p w:rsidR="00B4504B" w:rsidRDefault="00B4504B" w:rsidP="00B4504B">
            <w:pPr>
              <w:spacing w:after="0"/>
              <w:jc w:val="center"/>
              <w:rPr>
                <w:sz w:val="22"/>
                <w:szCs w:val="22"/>
                <w:lang w:val="en-CA"/>
              </w:rPr>
            </w:pPr>
            <w:r>
              <w:rPr>
                <w:sz w:val="22"/>
                <w:szCs w:val="22"/>
                <w:lang w:val="en-CA"/>
              </w:rPr>
              <w:t>0.02</w:t>
            </w:r>
          </w:p>
        </w:tc>
        <w:tc>
          <w:tcPr>
            <w:tcW w:w="1260" w:type="dxa"/>
          </w:tcPr>
          <w:p w:rsidR="00B4504B" w:rsidRDefault="00B4504B" w:rsidP="00B4504B">
            <w:pPr>
              <w:spacing w:after="0"/>
              <w:jc w:val="center"/>
              <w:rPr>
                <w:sz w:val="22"/>
                <w:szCs w:val="22"/>
                <w:lang w:val="en-CA"/>
              </w:rPr>
            </w:pPr>
            <w:r>
              <w:rPr>
                <w:sz w:val="22"/>
                <w:szCs w:val="22"/>
                <w:lang w:val="en-CA"/>
              </w:rPr>
              <w:t>0.02</w:t>
            </w:r>
          </w:p>
        </w:tc>
        <w:tc>
          <w:tcPr>
            <w:tcW w:w="1260" w:type="dxa"/>
          </w:tcPr>
          <w:p w:rsidR="00B4504B" w:rsidRDefault="00B4504B" w:rsidP="00B4504B">
            <w:pPr>
              <w:spacing w:after="0"/>
              <w:jc w:val="center"/>
              <w:rPr>
                <w:sz w:val="22"/>
                <w:szCs w:val="22"/>
                <w:lang w:val="en-CA"/>
              </w:rPr>
            </w:pPr>
            <w:r>
              <w:rPr>
                <w:sz w:val="22"/>
                <w:szCs w:val="22"/>
                <w:lang w:val="en-CA"/>
              </w:rPr>
              <w:t>0.02</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0.38</w:t>
            </w:r>
          </w:p>
        </w:tc>
        <w:tc>
          <w:tcPr>
            <w:tcW w:w="1440" w:type="dxa"/>
          </w:tcPr>
          <w:p w:rsidR="00B4504B" w:rsidRDefault="00B4504B" w:rsidP="00B4504B">
            <w:pPr>
              <w:spacing w:after="0"/>
              <w:jc w:val="center"/>
              <w:rPr>
                <w:sz w:val="22"/>
                <w:szCs w:val="22"/>
                <w:lang w:val="en-CA"/>
              </w:rPr>
            </w:pPr>
            <w:r>
              <w:rPr>
                <w:sz w:val="22"/>
                <w:szCs w:val="22"/>
                <w:lang w:val="en-CA"/>
              </w:rPr>
              <w:t>0.30</w:t>
            </w:r>
          </w:p>
        </w:tc>
        <w:tc>
          <w:tcPr>
            <w:tcW w:w="1260" w:type="dxa"/>
          </w:tcPr>
          <w:p w:rsidR="00B4504B" w:rsidRDefault="00B4504B" w:rsidP="00B4504B">
            <w:pPr>
              <w:spacing w:after="0"/>
              <w:jc w:val="center"/>
              <w:rPr>
                <w:sz w:val="22"/>
                <w:szCs w:val="22"/>
                <w:lang w:val="en-CA"/>
              </w:rPr>
            </w:pPr>
            <w:r>
              <w:rPr>
                <w:sz w:val="22"/>
                <w:szCs w:val="22"/>
                <w:lang w:val="en-CA"/>
              </w:rPr>
              <w:t>0.27</w:t>
            </w:r>
          </w:p>
        </w:tc>
        <w:tc>
          <w:tcPr>
            <w:tcW w:w="1260" w:type="dxa"/>
          </w:tcPr>
          <w:p w:rsidR="00B4504B" w:rsidRDefault="00B4504B" w:rsidP="00B4504B">
            <w:pPr>
              <w:spacing w:after="0"/>
              <w:jc w:val="center"/>
              <w:rPr>
                <w:sz w:val="22"/>
                <w:szCs w:val="22"/>
                <w:lang w:val="en-CA"/>
              </w:rPr>
            </w:pPr>
            <w:r>
              <w:rPr>
                <w:sz w:val="22"/>
                <w:szCs w:val="22"/>
                <w:lang w:val="en-CA"/>
              </w:rPr>
              <w:t>0.26</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0.12</w:t>
            </w:r>
          </w:p>
        </w:tc>
        <w:tc>
          <w:tcPr>
            <w:tcW w:w="1440" w:type="dxa"/>
          </w:tcPr>
          <w:p w:rsidR="00B4504B" w:rsidRDefault="00B4504B" w:rsidP="00B4504B">
            <w:pPr>
              <w:spacing w:after="0"/>
              <w:jc w:val="center"/>
              <w:rPr>
                <w:sz w:val="22"/>
                <w:szCs w:val="22"/>
                <w:lang w:val="en-CA"/>
              </w:rPr>
            </w:pPr>
            <w:r>
              <w:rPr>
                <w:sz w:val="22"/>
                <w:szCs w:val="22"/>
                <w:lang w:val="en-CA"/>
              </w:rPr>
              <w:t>0.10</w:t>
            </w:r>
          </w:p>
        </w:tc>
        <w:tc>
          <w:tcPr>
            <w:tcW w:w="1260" w:type="dxa"/>
          </w:tcPr>
          <w:p w:rsidR="00B4504B" w:rsidRDefault="00B4504B" w:rsidP="00B4504B">
            <w:pPr>
              <w:spacing w:after="0"/>
              <w:jc w:val="center"/>
              <w:rPr>
                <w:sz w:val="22"/>
                <w:szCs w:val="22"/>
                <w:lang w:val="en-CA"/>
              </w:rPr>
            </w:pPr>
            <w:r>
              <w:rPr>
                <w:sz w:val="22"/>
                <w:szCs w:val="22"/>
                <w:lang w:val="en-CA"/>
              </w:rPr>
              <w:t>0.10</w:t>
            </w:r>
          </w:p>
        </w:tc>
        <w:tc>
          <w:tcPr>
            <w:tcW w:w="1260" w:type="dxa"/>
          </w:tcPr>
          <w:p w:rsidR="00B4504B" w:rsidRDefault="00B4504B" w:rsidP="00B4504B">
            <w:pPr>
              <w:spacing w:after="0"/>
              <w:jc w:val="center"/>
              <w:rPr>
                <w:sz w:val="22"/>
                <w:szCs w:val="22"/>
                <w:lang w:val="en-CA"/>
              </w:rPr>
            </w:pPr>
            <w:r>
              <w:rPr>
                <w:sz w:val="22"/>
                <w:szCs w:val="22"/>
                <w:lang w:val="en-CA"/>
              </w:rPr>
              <w:t>0.09</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0.05</w:t>
            </w:r>
          </w:p>
        </w:tc>
        <w:tc>
          <w:tcPr>
            <w:tcW w:w="1440" w:type="dxa"/>
          </w:tcPr>
          <w:p w:rsidR="00B4504B" w:rsidRDefault="00B4504B" w:rsidP="00B4504B">
            <w:pPr>
              <w:spacing w:after="0"/>
              <w:jc w:val="center"/>
              <w:rPr>
                <w:sz w:val="22"/>
                <w:szCs w:val="22"/>
                <w:lang w:val="en-CA"/>
              </w:rPr>
            </w:pPr>
            <w:r>
              <w:rPr>
                <w:sz w:val="22"/>
                <w:szCs w:val="22"/>
                <w:lang w:val="en-CA"/>
              </w:rPr>
              <w:t>0.04</w:t>
            </w:r>
          </w:p>
        </w:tc>
        <w:tc>
          <w:tcPr>
            <w:tcW w:w="1260" w:type="dxa"/>
          </w:tcPr>
          <w:p w:rsidR="00B4504B" w:rsidRDefault="00B4504B" w:rsidP="00B4504B">
            <w:pPr>
              <w:spacing w:after="0"/>
              <w:jc w:val="center"/>
              <w:rPr>
                <w:sz w:val="22"/>
                <w:szCs w:val="22"/>
                <w:lang w:val="en-CA"/>
              </w:rPr>
            </w:pPr>
            <w:r>
              <w:rPr>
                <w:sz w:val="22"/>
                <w:szCs w:val="22"/>
                <w:lang w:val="en-CA"/>
              </w:rPr>
              <w:t>0.03</w:t>
            </w:r>
          </w:p>
        </w:tc>
        <w:tc>
          <w:tcPr>
            <w:tcW w:w="1260" w:type="dxa"/>
          </w:tcPr>
          <w:p w:rsidR="00B4504B" w:rsidRDefault="00B4504B" w:rsidP="00B4504B">
            <w:pPr>
              <w:spacing w:after="0"/>
              <w:jc w:val="center"/>
              <w:rPr>
                <w:sz w:val="22"/>
                <w:szCs w:val="22"/>
                <w:lang w:val="en-CA"/>
              </w:rPr>
            </w:pPr>
            <w:r>
              <w:rPr>
                <w:sz w:val="22"/>
                <w:szCs w:val="22"/>
                <w:lang w:val="en-CA"/>
              </w:rPr>
              <w:t>0.03</w:t>
            </w:r>
          </w:p>
        </w:tc>
      </w:tr>
      <w:tr w:rsidR="00B4504B" w:rsidTr="00B4504B">
        <w:tc>
          <w:tcPr>
            <w:tcW w:w="1260" w:type="dxa"/>
            <w:vMerge w:val="restart"/>
          </w:tcPr>
          <w:p w:rsidR="00B4504B" w:rsidRDefault="00B4504B" w:rsidP="00B4504B">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B4504B" w:rsidRDefault="00B4504B" w:rsidP="00B4504B">
            <w:pPr>
              <w:spacing w:after="0"/>
              <w:jc w:val="center"/>
              <w:rPr>
                <w:sz w:val="22"/>
                <w:szCs w:val="22"/>
                <w:lang w:val="en-CA"/>
              </w:rPr>
            </w:pPr>
            <w:r>
              <w:rPr>
                <w:sz w:val="22"/>
                <w:szCs w:val="22"/>
                <w:lang w:val="en-CA"/>
              </w:rPr>
              <w:t>-18</w:t>
            </w:r>
          </w:p>
        </w:tc>
        <w:tc>
          <w:tcPr>
            <w:tcW w:w="1350" w:type="dxa"/>
          </w:tcPr>
          <w:p w:rsidR="00B4504B" w:rsidRDefault="00B4504B" w:rsidP="00B4504B">
            <w:pPr>
              <w:spacing w:after="0"/>
              <w:jc w:val="center"/>
              <w:rPr>
                <w:sz w:val="22"/>
                <w:szCs w:val="22"/>
                <w:lang w:val="en-CA"/>
              </w:rPr>
            </w:pPr>
            <w:r>
              <w:rPr>
                <w:sz w:val="22"/>
                <w:szCs w:val="22"/>
                <w:lang w:val="en-CA"/>
              </w:rPr>
              <w:t>0.65</w:t>
            </w:r>
          </w:p>
        </w:tc>
        <w:tc>
          <w:tcPr>
            <w:tcW w:w="1440" w:type="dxa"/>
          </w:tcPr>
          <w:p w:rsidR="00B4504B" w:rsidRDefault="00B4504B" w:rsidP="00B4504B">
            <w:pPr>
              <w:spacing w:after="0"/>
              <w:jc w:val="center"/>
              <w:rPr>
                <w:sz w:val="22"/>
                <w:szCs w:val="22"/>
                <w:lang w:val="en-CA"/>
              </w:rPr>
            </w:pPr>
            <w:r>
              <w:rPr>
                <w:sz w:val="22"/>
                <w:szCs w:val="22"/>
                <w:lang w:val="en-CA"/>
              </w:rPr>
              <w:t>0.50</w:t>
            </w:r>
          </w:p>
        </w:tc>
        <w:tc>
          <w:tcPr>
            <w:tcW w:w="1260" w:type="dxa"/>
          </w:tcPr>
          <w:p w:rsidR="00B4504B" w:rsidRDefault="00B4504B" w:rsidP="00B4504B">
            <w:pPr>
              <w:spacing w:after="0"/>
              <w:jc w:val="center"/>
              <w:rPr>
                <w:sz w:val="22"/>
                <w:szCs w:val="22"/>
                <w:lang w:val="en-CA"/>
              </w:rPr>
            </w:pPr>
            <w:r>
              <w:rPr>
                <w:sz w:val="22"/>
                <w:szCs w:val="22"/>
                <w:lang w:val="en-CA"/>
              </w:rPr>
              <w:t>0.47</w:t>
            </w:r>
          </w:p>
        </w:tc>
        <w:tc>
          <w:tcPr>
            <w:tcW w:w="1260" w:type="dxa"/>
          </w:tcPr>
          <w:p w:rsidR="00B4504B" w:rsidRDefault="00B4504B" w:rsidP="00B4504B">
            <w:pPr>
              <w:spacing w:after="0"/>
              <w:jc w:val="center"/>
              <w:rPr>
                <w:sz w:val="22"/>
                <w:szCs w:val="22"/>
                <w:lang w:val="en-CA"/>
              </w:rPr>
            </w:pPr>
            <w:r>
              <w:rPr>
                <w:sz w:val="22"/>
                <w:szCs w:val="22"/>
                <w:lang w:val="en-CA"/>
              </w:rPr>
              <w:t>0.47</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-15</w:t>
            </w:r>
          </w:p>
        </w:tc>
        <w:tc>
          <w:tcPr>
            <w:tcW w:w="1350" w:type="dxa"/>
          </w:tcPr>
          <w:p w:rsidR="00B4504B" w:rsidRDefault="00B4504B" w:rsidP="00B4504B">
            <w:pPr>
              <w:spacing w:after="0"/>
              <w:jc w:val="center"/>
              <w:rPr>
                <w:sz w:val="22"/>
                <w:szCs w:val="22"/>
                <w:lang w:val="en-CA"/>
              </w:rPr>
            </w:pPr>
            <w:r>
              <w:rPr>
                <w:sz w:val="22"/>
                <w:szCs w:val="22"/>
                <w:lang w:val="en-CA"/>
              </w:rPr>
              <w:t>0.23</w:t>
            </w:r>
          </w:p>
        </w:tc>
        <w:tc>
          <w:tcPr>
            <w:tcW w:w="1440" w:type="dxa"/>
          </w:tcPr>
          <w:p w:rsidR="00B4504B" w:rsidRDefault="00B4504B" w:rsidP="00B4504B">
            <w:pPr>
              <w:spacing w:after="0"/>
              <w:jc w:val="center"/>
              <w:rPr>
                <w:sz w:val="22"/>
                <w:szCs w:val="22"/>
                <w:lang w:val="en-CA"/>
              </w:rPr>
            </w:pPr>
            <w:r>
              <w:rPr>
                <w:sz w:val="22"/>
                <w:szCs w:val="22"/>
                <w:lang w:val="en-CA"/>
              </w:rPr>
              <w:t>0.19</w:t>
            </w:r>
          </w:p>
        </w:tc>
        <w:tc>
          <w:tcPr>
            <w:tcW w:w="1260" w:type="dxa"/>
          </w:tcPr>
          <w:p w:rsidR="00B4504B" w:rsidRDefault="00B4504B" w:rsidP="00B4504B">
            <w:pPr>
              <w:spacing w:after="0"/>
              <w:jc w:val="center"/>
              <w:rPr>
                <w:sz w:val="22"/>
                <w:szCs w:val="22"/>
                <w:lang w:val="en-CA"/>
              </w:rPr>
            </w:pPr>
            <w:r>
              <w:rPr>
                <w:sz w:val="22"/>
                <w:szCs w:val="22"/>
                <w:lang w:val="en-CA"/>
              </w:rPr>
              <w:t>0.18</w:t>
            </w:r>
          </w:p>
        </w:tc>
        <w:tc>
          <w:tcPr>
            <w:tcW w:w="1260" w:type="dxa"/>
          </w:tcPr>
          <w:p w:rsidR="00B4504B" w:rsidRDefault="00B4504B" w:rsidP="00B4504B">
            <w:pPr>
              <w:spacing w:after="0"/>
              <w:jc w:val="center"/>
              <w:rPr>
                <w:sz w:val="22"/>
                <w:szCs w:val="22"/>
                <w:lang w:val="en-CA"/>
              </w:rPr>
            </w:pPr>
            <w:r>
              <w:rPr>
                <w:sz w:val="22"/>
                <w:szCs w:val="22"/>
                <w:lang w:val="en-CA"/>
              </w:rPr>
              <w:t>0.17</w:t>
            </w:r>
          </w:p>
        </w:tc>
      </w:tr>
      <w:tr w:rsidR="00B4504B" w:rsidTr="00B4504B">
        <w:tc>
          <w:tcPr>
            <w:tcW w:w="1260" w:type="dxa"/>
            <w:vMerge/>
          </w:tcPr>
          <w:p w:rsidR="00B4504B" w:rsidRDefault="00B4504B" w:rsidP="00B4504B">
            <w:pPr>
              <w:spacing w:after="0"/>
              <w:rPr>
                <w:sz w:val="22"/>
                <w:szCs w:val="22"/>
                <w:lang w:val="en-CA"/>
              </w:rPr>
            </w:pPr>
          </w:p>
        </w:tc>
        <w:tc>
          <w:tcPr>
            <w:tcW w:w="1260" w:type="dxa"/>
          </w:tcPr>
          <w:p w:rsidR="00B4504B" w:rsidRDefault="00B4504B" w:rsidP="00B4504B">
            <w:pPr>
              <w:spacing w:after="0"/>
              <w:jc w:val="center"/>
              <w:rPr>
                <w:sz w:val="22"/>
                <w:szCs w:val="22"/>
                <w:lang w:val="en-CA"/>
              </w:rPr>
            </w:pPr>
            <w:r>
              <w:rPr>
                <w:sz w:val="22"/>
                <w:szCs w:val="22"/>
                <w:lang w:val="en-CA"/>
              </w:rPr>
              <w:t>-12</w:t>
            </w:r>
          </w:p>
        </w:tc>
        <w:tc>
          <w:tcPr>
            <w:tcW w:w="1350" w:type="dxa"/>
          </w:tcPr>
          <w:p w:rsidR="00B4504B" w:rsidRDefault="00B4504B" w:rsidP="00B4504B">
            <w:pPr>
              <w:spacing w:after="0"/>
              <w:jc w:val="center"/>
              <w:rPr>
                <w:sz w:val="22"/>
                <w:szCs w:val="22"/>
                <w:lang w:val="en-CA"/>
              </w:rPr>
            </w:pPr>
            <w:r>
              <w:rPr>
                <w:sz w:val="22"/>
                <w:szCs w:val="22"/>
                <w:lang w:val="en-CA"/>
              </w:rPr>
              <w:t>0.09</w:t>
            </w:r>
          </w:p>
        </w:tc>
        <w:tc>
          <w:tcPr>
            <w:tcW w:w="1440" w:type="dxa"/>
          </w:tcPr>
          <w:p w:rsidR="00B4504B" w:rsidRDefault="00B4504B" w:rsidP="00B4504B">
            <w:pPr>
              <w:spacing w:after="0"/>
              <w:jc w:val="center"/>
              <w:rPr>
                <w:sz w:val="22"/>
                <w:szCs w:val="22"/>
                <w:lang w:val="en-CA"/>
              </w:rPr>
            </w:pPr>
            <w:r>
              <w:rPr>
                <w:sz w:val="22"/>
                <w:szCs w:val="22"/>
                <w:lang w:val="en-CA"/>
              </w:rPr>
              <w:t>0.08</w:t>
            </w:r>
          </w:p>
        </w:tc>
        <w:tc>
          <w:tcPr>
            <w:tcW w:w="1260" w:type="dxa"/>
          </w:tcPr>
          <w:p w:rsidR="00B4504B" w:rsidRDefault="00B4504B" w:rsidP="00B4504B">
            <w:pPr>
              <w:spacing w:after="0"/>
              <w:jc w:val="center"/>
              <w:rPr>
                <w:sz w:val="22"/>
                <w:szCs w:val="22"/>
                <w:lang w:val="en-CA"/>
              </w:rPr>
            </w:pPr>
            <w:r>
              <w:rPr>
                <w:sz w:val="22"/>
                <w:szCs w:val="22"/>
                <w:lang w:val="en-CA"/>
              </w:rPr>
              <w:t>0.07</w:t>
            </w:r>
          </w:p>
        </w:tc>
        <w:tc>
          <w:tcPr>
            <w:tcW w:w="1260" w:type="dxa"/>
          </w:tcPr>
          <w:p w:rsidR="00B4504B" w:rsidRDefault="00B4504B" w:rsidP="00B4504B">
            <w:pPr>
              <w:keepNext/>
              <w:spacing w:after="0"/>
              <w:jc w:val="center"/>
              <w:rPr>
                <w:sz w:val="22"/>
                <w:szCs w:val="22"/>
                <w:lang w:val="en-CA"/>
              </w:rPr>
            </w:pPr>
            <w:r>
              <w:rPr>
                <w:sz w:val="22"/>
                <w:szCs w:val="22"/>
                <w:lang w:val="en-CA"/>
              </w:rPr>
              <w:t>0.08</w:t>
            </w:r>
          </w:p>
        </w:tc>
      </w:tr>
    </w:tbl>
    <w:p w:rsidR="003D4B8D" w:rsidRDefault="003D4B8D"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B4504B" w:rsidRDefault="00B4504B" w:rsidP="00D93784">
      <w:pPr>
        <w:rPr>
          <w:lang w:val="en-US" w:eastAsia="ja-JP"/>
        </w:rPr>
      </w:pPr>
    </w:p>
    <w:p w:rsidR="00917E3A" w:rsidRDefault="00917E3A" w:rsidP="00917E3A">
      <w:pPr>
        <w:pStyle w:val="Heading2"/>
        <w:numPr>
          <w:ilvl w:val="0"/>
          <w:numId w:val="0"/>
        </w:numPr>
        <w:ind w:left="576"/>
        <w:rPr>
          <w:lang w:val="en-US" w:eastAsia="ja-JP"/>
        </w:rPr>
      </w:pPr>
    </w:p>
    <w:p w:rsidR="00B4504B" w:rsidRDefault="00917E3A" w:rsidP="00917E3A">
      <w:pPr>
        <w:pStyle w:val="Heading2"/>
        <w:rPr>
          <w:lang w:val="en-US" w:eastAsia="ja-JP"/>
        </w:rPr>
      </w:pPr>
      <w:r>
        <w:rPr>
          <w:lang w:val="en-US" w:eastAsia="ja-JP"/>
        </w:rPr>
        <w:t>AWGN propagation condition</w:t>
      </w:r>
    </w:p>
    <w:p w:rsidR="004A516D" w:rsidRDefault="004A516D" w:rsidP="00D93784">
      <w:pPr>
        <w:rPr>
          <w:lang w:val="en-US" w:eastAsia="ja-JP"/>
        </w:rPr>
      </w:pPr>
    </w:p>
    <w:p w:rsidR="00347555" w:rsidRDefault="004017BC" w:rsidP="00347555">
      <w:pPr>
        <w:keepNext/>
        <w:ind w:left="-270" w:right="-261"/>
      </w:pPr>
      <w:r w:rsidRPr="004017BC">
        <w:rPr>
          <w:noProof/>
          <w:lang w:val="en-US" w:eastAsia="ja-JP"/>
        </w:rPr>
        <w:drawing>
          <wp:inline distT="0" distB="0" distL="0" distR="0">
            <wp:extent cx="3200400" cy="239572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00347555" w:rsidRPr="00347555">
        <w:rPr>
          <w:lang w:val="en-US" w:eastAsia="ja-JP"/>
        </w:rPr>
        <w:t xml:space="preserve"> </w:t>
      </w:r>
      <w:r w:rsidR="00347555" w:rsidRPr="00347555">
        <w:rPr>
          <w:noProof/>
          <w:lang w:val="en-US" w:eastAsia="ja-JP"/>
        </w:rPr>
        <w:drawing>
          <wp:inline distT="0" distB="0" distL="0" distR="0">
            <wp:extent cx="3200400" cy="2395728"/>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4A516D" w:rsidRPr="00347555" w:rsidRDefault="00347555" w:rsidP="00347555">
      <w:pPr>
        <w:pStyle w:val="Caption"/>
        <w:rPr>
          <w:b w:val="0"/>
          <w:sz w:val="22"/>
          <w:lang w:val="en-US"/>
        </w:rPr>
      </w:pPr>
      <w:r w:rsidRPr="003B0036">
        <w:rPr>
          <w:b w:val="0"/>
          <w:sz w:val="22"/>
          <w:lang w:val="en-US"/>
        </w:rPr>
        <w:t xml:space="preserve">Figure </w:t>
      </w:r>
      <w:r w:rsidRPr="00347555">
        <w:rPr>
          <w:b w:val="0"/>
          <w:sz w:val="22"/>
        </w:rPr>
        <w:fldChar w:fldCharType="begin"/>
      </w:r>
      <w:r w:rsidRPr="003B0036">
        <w:rPr>
          <w:b w:val="0"/>
          <w:sz w:val="22"/>
          <w:lang w:val="en-US"/>
        </w:rPr>
        <w:instrText xml:space="preserve"> SEQ Figure \* ARABIC </w:instrText>
      </w:r>
      <w:r w:rsidRPr="00347555">
        <w:rPr>
          <w:b w:val="0"/>
          <w:sz w:val="22"/>
        </w:rPr>
        <w:fldChar w:fldCharType="separate"/>
      </w:r>
      <w:r w:rsidR="00F14BDD">
        <w:rPr>
          <w:b w:val="0"/>
          <w:noProof/>
          <w:sz w:val="22"/>
          <w:lang w:val="en-US"/>
        </w:rPr>
        <w:t>4</w:t>
      </w:r>
      <w:r w:rsidRPr="00347555">
        <w:rPr>
          <w:b w:val="0"/>
          <w:sz w:val="22"/>
        </w:rPr>
        <w:fldChar w:fldCharType="end"/>
      </w:r>
      <w:r w:rsidRPr="003B0036">
        <w:rPr>
          <w:b w:val="0"/>
          <w:sz w:val="22"/>
          <w:lang w:val="en-US"/>
        </w:rPr>
        <w:t xml:space="preserve">: </w:t>
      </w:r>
      <w:r w:rsidR="003B0036" w:rsidRPr="001C52E8">
        <w:rPr>
          <w:b w:val="0"/>
          <w:sz w:val="22"/>
          <w:lang w:val="en-US"/>
        </w:rPr>
        <w:t xml:space="preserve">MIB acquisition time in </w:t>
      </w:r>
      <w:r w:rsidR="003B0036">
        <w:rPr>
          <w:b w:val="0"/>
          <w:sz w:val="22"/>
          <w:lang w:val="en-US"/>
        </w:rPr>
        <w:t>AWGN</w:t>
      </w:r>
      <w:r w:rsidR="003B0036" w:rsidRPr="001C52E8">
        <w:rPr>
          <w:b w:val="0"/>
          <w:sz w:val="22"/>
          <w:lang w:val="en-US"/>
        </w:rPr>
        <w:t xml:space="preserve"> propagation condition</w:t>
      </w:r>
      <w:r w:rsidR="003B0036">
        <w:rPr>
          <w:b w:val="0"/>
          <w:sz w:val="22"/>
          <w:lang w:val="en-US"/>
        </w:rPr>
        <w:t xml:space="preserve"> with Rel-13 repetition scheme</w:t>
      </w:r>
    </w:p>
    <w:p w:rsidR="00347555" w:rsidRDefault="00347555" w:rsidP="00D93784">
      <w:pPr>
        <w:rPr>
          <w:lang w:val="en-US" w:eastAsia="ja-JP"/>
        </w:rPr>
      </w:pPr>
    </w:p>
    <w:p w:rsidR="00AE4888" w:rsidRPr="003B0036" w:rsidRDefault="00AE4888" w:rsidP="00AE4888">
      <w:pPr>
        <w:pStyle w:val="Caption"/>
        <w:keepNext/>
        <w:rPr>
          <w:b w:val="0"/>
          <w:sz w:val="22"/>
          <w:szCs w:val="22"/>
          <w:lang w:val="en-US"/>
        </w:rPr>
      </w:pPr>
      <w:r w:rsidRPr="003B0036">
        <w:rPr>
          <w:b w:val="0"/>
          <w:sz w:val="22"/>
          <w:szCs w:val="22"/>
          <w:lang w:val="en-US"/>
        </w:rPr>
        <w:t xml:space="preserve">Table </w:t>
      </w:r>
      <w:r w:rsidRPr="00AE4888">
        <w:rPr>
          <w:b w:val="0"/>
          <w:sz w:val="22"/>
          <w:szCs w:val="22"/>
        </w:rPr>
        <w:fldChar w:fldCharType="begin"/>
      </w:r>
      <w:r w:rsidRPr="003B0036">
        <w:rPr>
          <w:b w:val="0"/>
          <w:sz w:val="22"/>
          <w:szCs w:val="22"/>
          <w:lang w:val="en-US"/>
        </w:rPr>
        <w:instrText xml:space="preserve"> SEQ Table \* ARABIC </w:instrText>
      </w:r>
      <w:r w:rsidRPr="00AE4888">
        <w:rPr>
          <w:b w:val="0"/>
          <w:sz w:val="22"/>
          <w:szCs w:val="22"/>
        </w:rPr>
        <w:fldChar w:fldCharType="separate"/>
      </w:r>
      <w:r w:rsidR="00F14BDD">
        <w:rPr>
          <w:b w:val="0"/>
          <w:noProof/>
          <w:sz w:val="22"/>
          <w:szCs w:val="22"/>
          <w:lang w:val="en-US"/>
        </w:rPr>
        <w:t>3</w:t>
      </w:r>
      <w:r w:rsidRPr="00AE4888">
        <w:rPr>
          <w:b w:val="0"/>
          <w:sz w:val="22"/>
          <w:szCs w:val="22"/>
        </w:rPr>
        <w:fldChar w:fldCharType="end"/>
      </w:r>
      <w:r w:rsidRPr="003B0036">
        <w:rPr>
          <w:b w:val="0"/>
          <w:sz w:val="22"/>
          <w:szCs w:val="22"/>
          <w:lang w:val="en-US"/>
        </w:rPr>
        <w:t xml:space="preserve">: </w:t>
      </w:r>
      <w:r w:rsidR="003B0036">
        <w:rPr>
          <w:b w:val="0"/>
          <w:sz w:val="22"/>
          <w:lang w:val="en-US"/>
        </w:rPr>
        <w:t xml:space="preserve">The </w:t>
      </w:r>
      <w:r w:rsidR="003B0036" w:rsidRPr="00525D60">
        <w:rPr>
          <w:b w:val="0"/>
          <w:sz w:val="22"/>
          <w:lang w:val="en-US"/>
        </w:rPr>
        <w:t xml:space="preserve">90th, 95th and 99th percentiles of MIB acquisition time </w:t>
      </w:r>
      <w:r w:rsidR="003B0036">
        <w:rPr>
          <w:b w:val="0"/>
          <w:sz w:val="22"/>
          <w:lang w:val="en-US"/>
        </w:rPr>
        <w:t>(seconds) in AWGN</w:t>
      </w:r>
      <w:r w:rsidR="003B0036" w:rsidRPr="00525D60">
        <w:rPr>
          <w:b w:val="0"/>
          <w:sz w:val="22"/>
          <w:lang w:val="en-US"/>
        </w:rPr>
        <w:t xml:space="preserve"> </w:t>
      </w:r>
      <w:r w:rsidR="003B0036">
        <w:rPr>
          <w:b w:val="0"/>
          <w:sz w:val="22"/>
          <w:lang w:val="en-US"/>
        </w:rPr>
        <w:t xml:space="preserve">propagation condition </w:t>
      </w:r>
      <w:r w:rsidR="003B0036" w:rsidRPr="00525D60">
        <w:rPr>
          <w:b w:val="0"/>
          <w:sz w:val="22"/>
          <w:lang w:val="en-US"/>
        </w:rPr>
        <w:t>and Rel-13 repetition</w:t>
      </w:r>
    </w:p>
    <w:tbl>
      <w:tblPr>
        <w:tblStyle w:val="TableGrid"/>
        <w:tblpPr w:leftFromText="180" w:rightFromText="180" w:vertAnchor="text" w:horzAnchor="margin" w:tblpXSpec="center" w:tblpY="96"/>
        <w:tblW w:w="0" w:type="auto"/>
        <w:tblLook w:val="04A0" w:firstRow="1" w:lastRow="0" w:firstColumn="1" w:lastColumn="0" w:noHBand="0" w:noVBand="1"/>
      </w:tblPr>
      <w:tblGrid>
        <w:gridCol w:w="1260"/>
        <w:gridCol w:w="1260"/>
        <w:gridCol w:w="1350"/>
        <w:gridCol w:w="1440"/>
        <w:gridCol w:w="1260"/>
        <w:gridCol w:w="1260"/>
      </w:tblGrid>
      <w:tr w:rsidR="00347555" w:rsidTr="000725D9">
        <w:tc>
          <w:tcPr>
            <w:tcW w:w="1260" w:type="dxa"/>
            <w:vMerge w:val="restart"/>
          </w:tcPr>
          <w:p w:rsidR="00347555" w:rsidRDefault="00347555" w:rsidP="000725D9">
            <w:pPr>
              <w:spacing w:after="0"/>
              <w:rPr>
                <w:sz w:val="22"/>
                <w:szCs w:val="22"/>
                <w:lang w:val="en-CA"/>
              </w:rPr>
            </w:pPr>
            <w:r>
              <w:rPr>
                <w:sz w:val="22"/>
                <w:szCs w:val="22"/>
                <w:lang w:val="en-CA"/>
              </w:rPr>
              <w:t>Percentile</w:t>
            </w:r>
          </w:p>
        </w:tc>
        <w:tc>
          <w:tcPr>
            <w:tcW w:w="1260" w:type="dxa"/>
            <w:vMerge w:val="restart"/>
          </w:tcPr>
          <w:p w:rsidR="00347555" w:rsidRDefault="00347555" w:rsidP="000725D9">
            <w:pPr>
              <w:spacing w:after="0"/>
              <w:jc w:val="center"/>
              <w:rPr>
                <w:sz w:val="22"/>
                <w:szCs w:val="22"/>
                <w:lang w:val="en-CA"/>
              </w:rPr>
            </w:pPr>
            <w:r>
              <w:rPr>
                <w:sz w:val="22"/>
                <w:szCs w:val="22"/>
                <w:lang w:val="en-CA"/>
              </w:rPr>
              <w:t>SINR</w:t>
            </w:r>
            <w:r>
              <w:rPr>
                <w:sz w:val="22"/>
                <w:szCs w:val="22"/>
                <w:lang w:val="en-CA"/>
              </w:rPr>
              <w:br/>
              <w:t>[dB]</w:t>
            </w:r>
          </w:p>
        </w:tc>
        <w:tc>
          <w:tcPr>
            <w:tcW w:w="5310" w:type="dxa"/>
            <w:gridSpan w:val="4"/>
          </w:tcPr>
          <w:p w:rsidR="00347555" w:rsidRDefault="00347555" w:rsidP="000725D9">
            <w:pPr>
              <w:spacing w:after="0"/>
              <w:jc w:val="center"/>
              <w:rPr>
                <w:sz w:val="22"/>
                <w:szCs w:val="22"/>
                <w:lang w:val="en-CA"/>
              </w:rPr>
            </w:pPr>
            <w:r>
              <w:rPr>
                <w:sz w:val="22"/>
                <w:szCs w:val="22"/>
                <w:lang w:val="en-CA"/>
              </w:rPr>
              <w:t>Maximum number of 40ms TTIs used in decoding</w:t>
            </w:r>
          </w:p>
        </w:tc>
      </w:tr>
      <w:tr w:rsidR="00347555" w:rsidTr="000725D9">
        <w:tc>
          <w:tcPr>
            <w:tcW w:w="1260" w:type="dxa"/>
            <w:vMerge/>
          </w:tcPr>
          <w:p w:rsidR="00347555" w:rsidRDefault="00347555" w:rsidP="000725D9">
            <w:pPr>
              <w:spacing w:after="0"/>
              <w:rPr>
                <w:sz w:val="22"/>
                <w:szCs w:val="22"/>
                <w:lang w:val="en-CA"/>
              </w:rPr>
            </w:pPr>
          </w:p>
        </w:tc>
        <w:tc>
          <w:tcPr>
            <w:tcW w:w="1260" w:type="dxa"/>
            <w:vMerge/>
          </w:tcPr>
          <w:p w:rsidR="00347555" w:rsidRDefault="00347555" w:rsidP="000725D9">
            <w:pPr>
              <w:spacing w:after="0"/>
              <w:jc w:val="center"/>
              <w:rPr>
                <w:sz w:val="22"/>
                <w:szCs w:val="22"/>
                <w:lang w:val="en-CA"/>
              </w:rPr>
            </w:pPr>
          </w:p>
        </w:tc>
        <w:tc>
          <w:tcPr>
            <w:tcW w:w="1350" w:type="dxa"/>
          </w:tcPr>
          <w:p w:rsidR="00347555" w:rsidRDefault="00347555" w:rsidP="000725D9">
            <w:pPr>
              <w:spacing w:after="0"/>
              <w:jc w:val="center"/>
              <w:rPr>
                <w:sz w:val="22"/>
                <w:szCs w:val="22"/>
                <w:lang w:val="en-CA"/>
              </w:rPr>
            </w:pPr>
            <w:r>
              <w:rPr>
                <w:sz w:val="22"/>
                <w:szCs w:val="22"/>
                <w:lang w:val="en-CA"/>
              </w:rPr>
              <w:t>1</w:t>
            </w:r>
          </w:p>
        </w:tc>
        <w:tc>
          <w:tcPr>
            <w:tcW w:w="1440" w:type="dxa"/>
          </w:tcPr>
          <w:p w:rsidR="00347555" w:rsidRDefault="00347555" w:rsidP="000725D9">
            <w:pPr>
              <w:spacing w:after="0"/>
              <w:jc w:val="center"/>
              <w:rPr>
                <w:sz w:val="22"/>
                <w:szCs w:val="22"/>
                <w:lang w:val="en-CA"/>
              </w:rPr>
            </w:pPr>
            <w:r>
              <w:rPr>
                <w:sz w:val="22"/>
                <w:szCs w:val="22"/>
                <w:lang w:val="en-CA"/>
              </w:rPr>
              <w:t>2</w:t>
            </w:r>
          </w:p>
        </w:tc>
        <w:tc>
          <w:tcPr>
            <w:tcW w:w="1260" w:type="dxa"/>
          </w:tcPr>
          <w:p w:rsidR="00347555" w:rsidRDefault="00347555" w:rsidP="000725D9">
            <w:pPr>
              <w:spacing w:after="0"/>
              <w:jc w:val="center"/>
              <w:rPr>
                <w:sz w:val="22"/>
                <w:szCs w:val="22"/>
                <w:lang w:val="en-CA"/>
              </w:rPr>
            </w:pPr>
            <w:r>
              <w:rPr>
                <w:sz w:val="22"/>
                <w:szCs w:val="22"/>
                <w:lang w:val="en-CA"/>
              </w:rPr>
              <w:t>3</w:t>
            </w:r>
          </w:p>
        </w:tc>
        <w:tc>
          <w:tcPr>
            <w:tcW w:w="1260" w:type="dxa"/>
          </w:tcPr>
          <w:p w:rsidR="00347555" w:rsidRDefault="00347555" w:rsidP="000725D9">
            <w:pPr>
              <w:spacing w:after="0"/>
              <w:jc w:val="center"/>
              <w:rPr>
                <w:sz w:val="22"/>
                <w:szCs w:val="22"/>
                <w:lang w:val="en-CA"/>
              </w:rPr>
            </w:pPr>
            <w:r>
              <w:rPr>
                <w:sz w:val="22"/>
                <w:szCs w:val="22"/>
                <w:lang w:val="en-CA"/>
              </w:rPr>
              <w:t>4</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90</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0.12</w:t>
            </w:r>
          </w:p>
        </w:tc>
        <w:tc>
          <w:tcPr>
            <w:tcW w:w="1440" w:type="dxa"/>
          </w:tcPr>
          <w:p w:rsidR="00347555" w:rsidRDefault="00347555" w:rsidP="000725D9">
            <w:pPr>
              <w:spacing w:after="0"/>
              <w:jc w:val="center"/>
              <w:rPr>
                <w:sz w:val="22"/>
                <w:szCs w:val="22"/>
                <w:lang w:val="en-CA"/>
              </w:rPr>
            </w:pPr>
            <w:r>
              <w:rPr>
                <w:sz w:val="22"/>
                <w:szCs w:val="22"/>
                <w:lang w:val="en-CA"/>
              </w:rPr>
              <w:t>0.06</w:t>
            </w:r>
          </w:p>
        </w:tc>
        <w:tc>
          <w:tcPr>
            <w:tcW w:w="1260" w:type="dxa"/>
          </w:tcPr>
          <w:p w:rsidR="00347555" w:rsidRDefault="00347555" w:rsidP="000725D9">
            <w:pPr>
              <w:spacing w:after="0"/>
              <w:jc w:val="center"/>
              <w:rPr>
                <w:sz w:val="22"/>
                <w:szCs w:val="22"/>
                <w:lang w:val="en-CA"/>
              </w:rPr>
            </w:pPr>
            <w:r>
              <w:rPr>
                <w:sz w:val="22"/>
                <w:szCs w:val="22"/>
                <w:lang w:val="en-CA"/>
              </w:rPr>
              <w:t>0.04</w:t>
            </w:r>
          </w:p>
        </w:tc>
        <w:tc>
          <w:tcPr>
            <w:tcW w:w="1260" w:type="dxa"/>
          </w:tcPr>
          <w:p w:rsidR="00347555" w:rsidRDefault="00347555" w:rsidP="000725D9">
            <w:pPr>
              <w:spacing w:after="0"/>
              <w:jc w:val="center"/>
              <w:rPr>
                <w:sz w:val="22"/>
                <w:szCs w:val="22"/>
                <w:lang w:val="en-CA"/>
              </w:rPr>
            </w:pPr>
            <w:r>
              <w:rPr>
                <w:sz w:val="22"/>
                <w:szCs w:val="22"/>
                <w:lang w:val="en-CA"/>
              </w:rPr>
              <w:t>0.04</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95</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0.15</w:t>
            </w:r>
          </w:p>
        </w:tc>
        <w:tc>
          <w:tcPr>
            <w:tcW w:w="1440" w:type="dxa"/>
          </w:tcPr>
          <w:p w:rsidR="00347555" w:rsidRDefault="00347555" w:rsidP="000725D9">
            <w:pPr>
              <w:spacing w:after="0"/>
              <w:jc w:val="center"/>
              <w:rPr>
                <w:sz w:val="22"/>
                <w:szCs w:val="22"/>
                <w:lang w:val="en-CA"/>
              </w:rPr>
            </w:pPr>
            <w:r>
              <w:rPr>
                <w:sz w:val="22"/>
                <w:szCs w:val="22"/>
                <w:lang w:val="en-CA"/>
              </w:rPr>
              <w:t>0.07</w:t>
            </w:r>
          </w:p>
        </w:tc>
        <w:tc>
          <w:tcPr>
            <w:tcW w:w="1260" w:type="dxa"/>
          </w:tcPr>
          <w:p w:rsidR="00347555" w:rsidRDefault="00347555" w:rsidP="000725D9">
            <w:pPr>
              <w:spacing w:after="0"/>
              <w:jc w:val="center"/>
              <w:rPr>
                <w:sz w:val="22"/>
                <w:szCs w:val="22"/>
                <w:lang w:val="en-CA"/>
              </w:rPr>
            </w:pPr>
            <w:r>
              <w:rPr>
                <w:sz w:val="22"/>
                <w:szCs w:val="22"/>
                <w:lang w:val="en-CA"/>
              </w:rPr>
              <w:t>0.06</w:t>
            </w:r>
          </w:p>
        </w:tc>
        <w:tc>
          <w:tcPr>
            <w:tcW w:w="1260" w:type="dxa"/>
          </w:tcPr>
          <w:p w:rsidR="00347555" w:rsidRDefault="00347555" w:rsidP="000725D9">
            <w:pPr>
              <w:spacing w:after="0"/>
              <w:jc w:val="center"/>
              <w:rPr>
                <w:sz w:val="22"/>
                <w:szCs w:val="22"/>
                <w:lang w:val="en-CA"/>
              </w:rPr>
            </w:pPr>
            <w:r>
              <w:rPr>
                <w:sz w:val="22"/>
                <w:szCs w:val="22"/>
                <w:lang w:val="en-CA"/>
              </w:rPr>
              <w:t>0.04</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r>
      <w:tr w:rsidR="00347555" w:rsidTr="000725D9">
        <w:tc>
          <w:tcPr>
            <w:tcW w:w="1260" w:type="dxa"/>
            <w:vMerge w:val="restart"/>
          </w:tcPr>
          <w:p w:rsidR="00347555" w:rsidRDefault="00347555" w:rsidP="000725D9">
            <w:pPr>
              <w:spacing w:after="0"/>
              <w:rPr>
                <w:sz w:val="22"/>
                <w:szCs w:val="22"/>
                <w:lang w:val="en-CA"/>
              </w:rPr>
            </w:pPr>
            <w:r>
              <w:rPr>
                <w:sz w:val="22"/>
                <w:szCs w:val="22"/>
                <w:lang w:val="en-CA"/>
              </w:rPr>
              <w:t>99</w:t>
            </w:r>
            <w:r w:rsidRPr="001C52E8">
              <w:rPr>
                <w:sz w:val="22"/>
                <w:szCs w:val="22"/>
                <w:vertAlign w:val="superscript"/>
                <w:lang w:val="en-CA"/>
              </w:rPr>
              <w:t>th</w:t>
            </w:r>
          </w:p>
        </w:tc>
        <w:tc>
          <w:tcPr>
            <w:tcW w:w="1260" w:type="dxa"/>
          </w:tcPr>
          <w:p w:rsidR="00347555" w:rsidRDefault="00347555" w:rsidP="000725D9">
            <w:pPr>
              <w:spacing w:after="0"/>
              <w:jc w:val="center"/>
              <w:rPr>
                <w:sz w:val="22"/>
                <w:szCs w:val="22"/>
                <w:lang w:val="en-CA"/>
              </w:rPr>
            </w:pPr>
            <w:r>
              <w:rPr>
                <w:sz w:val="22"/>
                <w:szCs w:val="22"/>
                <w:lang w:val="en-CA"/>
              </w:rPr>
              <w:t>-18</w:t>
            </w:r>
          </w:p>
        </w:tc>
        <w:tc>
          <w:tcPr>
            <w:tcW w:w="1350" w:type="dxa"/>
          </w:tcPr>
          <w:p w:rsidR="00347555" w:rsidRDefault="00347555" w:rsidP="000725D9">
            <w:pPr>
              <w:spacing w:after="0"/>
              <w:jc w:val="center"/>
              <w:rPr>
                <w:sz w:val="22"/>
                <w:szCs w:val="22"/>
                <w:lang w:val="en-CA"/>
              </w:rPr>
            </w:pPr>
            <w:r>
              <w:rPr>
                <w:sz w:val="22"/>
                <w:szCs w:val="22"/>
                <w:lang w:val="en-CA"/>
              </w:rPr>
              <w:t>0.22</w:t>
            </w:r>
          </w:p>
        </w:tc>
        <w:tc>
          <w:tcPr>
            <w:tcW w:w="1440" w:type="dxa"/>
          </w:tcPr>
          <w:p w:rsidR="00347555" w:rsidRDefault="00347555" w:rsidP="000725D9">
            <w:pPr>
              <w:spacing w:after="0"/>
              <w:jc w:val="center"/>
              <w:rPr>
                <w:sz w:val="22"/>
                <w:szCs w:val="22"/>
                <w:lang w:val="en-CA"/>
              </w:rPr>
            </w:pPr>
            <w:r>
              <w:rPr>
                <w:sz w:val="22"/>
                <w:szCs w:val="22"/>
                <w:lang w:val="en-CA"/>
              </w:rPr>
              <w:t>0.11</w:t>
            </w:r>
          </w:p>
        </w:tc>
        <w:tc>
          <w:tcPr>
            <w:tcW w:w="1260" w:type="dxa"/>
          </w:tcPr>
          <w:p w:rsidR="00347555" w:rsidRDefault="00347555" w:rsidP="000725D9">
            <w:pPr>
              <w:spacing w:after="0"/>
              <w:jc w:val="center"/>
              <w:rPr>
                <w:sz w:val="22"/>
                <w:szCs w:val="22"/>
                <w:lang w:val="en-CA"/>
              </w:rPr>
            </w:pPr>
            <w:r>
              <w:rPr>
                <w:sz w:val="22"/>
                <w:szCs w:val="22"/>
                <w:lang w:val="en-CA"/>
              </w:rPr>
              <w:t>0.07</w:t>
            </w:r>
          </w:p>
        </w:tc>
        <w:tc>
          <w:tcPr>
            <w:tcW w:w="1260" w:type="dxa"/>
          </w:tcPr>
          <w:p w:rsidR="00347555" w:rsidRDefault="00347555" w:rsidP="000725D9">
            <w:pPr>
              <w:spacing w:after="0"/>
              <w:jc w:val="center"/>
              <w:rPr>
                <w:sz w:val="22"/>
                <w:szCs w:val="22"/>
                <w:lang w:val="en-CA"/>
              </w:rPr>
            </w:pPr>
            <w:r>
              <w:rPr>
                <w:sz w:val="22"/>
                <w:szCs w:val="22"/>
                <w:lang w:val="en-CA"/>
              </w:rPr>
              <w:t>0.08</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-15</w:t>
            </w:r>
          </w:p>
        </w:tc>
        <w:tc>
          <w:tcPr>
            <w:tcW w:w="1350" w:type="dxa"/>
          </w:tcPr>
          <w:p w:rsidR="00347555" w:rsidRDefault="00347555" w:rsidP="000725D9">
            <w:pPr>
              <w:spacing w:after="0"/>
              <w:jc w:val="center"/>
              <w:rPr>
                <w:sz w:val="22"/>
                <w:szCs w:val="22"/>
                <w:lang w:val="en-CA"/>
              </w:rPr>
            </w:pPr>
            <w:r>
              <w:rPr>
                <w:sz w:val="22"/>
                <w:szCs w:val="22"/>
                <w:lang w:val="en-CA"/>
              </w:rPr>
              <w:t>0.02</w:t>
            </w:r>
          </w:p>
        </w:tc>
        <w:tc>
          <w:tcPr>
            <w:tcW w:w="1440" w:type="dxa"/>
          </w:tcPr>
          <w:p w:rsidR="00347555" w:rsidRDefault="00347555" w:rsidP="000725D9">
            <w:pPr>
              <w:spacing w:after="0"/>
              <w:jc w:val="center"/>
              <w:rPr>
                <w:sz w:val="22"/>
                <w:szCs w:val="22"/>
                <w:lang w:val="en-CA"/>
              </w:rPr>
            </w:pPr>
            <w:r>
              <w:rPr>
                <w:sz w:val="22"/>
                <w:szCs w:val="22"/>
                <w:lang w:val="en-CA"/>
              </w:rPr>
              <w:t>0.02</w:t>
            </w:r>
          </w:p>
        </w:tc>
        <w:tc>
          <w:tcPr>
            <w:tcW w:w="1260" w:type="dxa"/>
          </w:tcPr>
          <w:p w:rsidR="00347555" w:rsidRDefault="00347555" w:rsidP="000725D9">
            <w:pPr>
              <w:spacing w:after="0"/>
              <w:jc w:val="center"/>
              <w:rPr>
                <w:sz w:val="22"/>
                <w:szCs w:val="22"/>
                <w:lang w:val="en-CA"/>
              </w:rPr>
            </w:pPr>
            <w:r>
              <w:rPr>
                <w:sz w:val="22"/>
                <w:szCs w:val="22"/>
                <w:lang w:val="en-CA"/>
              </w:rPr>
              <w:t>0.02</w:t>
            </w:r>
          </w:p>
        </w:tc>
        <w:tc>
          <w:tcPr>
            <w:tcW w:w="1260" w:type="dxa"/>
          </w:tcPr>
          <w:p w:rsidR="00347555" w:rsidRDefault="00347555" w:rsidP="000725D9">
            <w:pPr>
              <w:spacing w:after="0"/>
              <w:jc w:val="center"/>
              <w:rPr>
                <w:sz w:val="22"/>
                <w:szCs w:val="22"/>
                <w:lang w:val="en-CA"/>
              </w:rPr>
            </w:pPr>
            <w:r>
              <w:rPr>
                <w:sz w:val="22"/>
                <w:szCs w:val="22"/>
                <w:lang w:val="en-CA"/>
              </w:rPr>
              <w:t>0.02</w:t>
            </w:r>
          </w:p>
        </w:tc>
      </w:tr>
      <w:tr w:rsidR="00347555" w:rsidTr="000725D9">
        <w:tc>
          <w:tcPr>
            <w:tcW w:w="1260" w:type="dxa"/>
            <w:vMerge/>
          </w:tcPr>
          <w:p w:rsidR="00347555" w:rsidRDefault="00347555" w:rsidP="000725D9">
            <w:pPr>
              <w:spacing w:after="0"/>
              <w:rPr>
                <w:sz w:val="22"/>
                <w:szCs w:val="22"/>
                <w:lang w:val="en-CA"/>
              </w:rPr>
            </w:pPr>
          </w:p>
        </w:tc>
        <w:tc>
          <w:tcPr>
            <w:tcW w:w="1260" w:type="dxa"/>
          </w:tcPr>
          <w:p w:rsidR="00347555" w:rsidRDefault="00347555" w:rsidP="000725D9">
            <w:pPr>
              <w:spacing w:after="0"/>
              <w:jc w:val="center"/>
              <w:rPr>
                <w:sz w:val="22"/>
                <w:szCs w:val="22"/>
                <w:lang w:val="en-CA"/>
              </w:rPr>
            </w:pPr>
            <w:r>
              <w:rPr>
                <w:sz w:val="22"/>
                <w:szCs w:val="22"/>
                <w:lang w:val="en-CA"/>
              </w:rPr>
              <w:t>-12</w:t>
            </w:r>
          </w:p>
        </w:tc>
        <w:tc>
          <w:tcPr>
            <w:tcW w:w="1350" w:type="dxa"/>
          </w:tcPr>
          <w:p w:rsidR="00347555" w:rsidRDefault="00347555" w:rsidP="000725D9">
            <w:pPr>
              <w:spacing w:after="0"/>
              <w:jc w:val="center"/>
              <w:rPr>
                <w:sz w:val="22"/>
                <w:szCs w:val="22"/>
                <w:lang w:val="en-CA"/>
              </w:rPr>
            </w:pPr>
            <w:r>
              <w:rPr>
                <w:sz w:val="22"/>
                <w:szCs w:val="22"/>
                <w:lang w:val="en-CA"/>
              </w:rPr>
              <w:t>0.01</w:t>
            </w:r>
          </w:p>
        </w:tc>
        <w:tc>
          <w:tcPr>
            <w:tcW w:w="144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spacing w:after="0"/>
              <w:jc w:val="center"/>
              <w:rPr>
                <w:sz w:val="22"/>
                <w:szCs w:val="22"/>
                <w:lang w:val="en-CA"/>
              </w:rPr>
            </w:pPr>
            <w:r>
              <w:rPr>
                <w:sz w:val="22"/>
                <w:szCs w:val="22"/>
                <w:lang w:val="en-CA"/>
              </w:rPr>
              <w:t>0.01</w:t>
            </w:r>
          </w:p>
        </w:tc>
        <w:tc>
          <w:tcPr>
            <w:tcW w:w="1260" w:type="dxa"/>
          </w:tcPr>
          <w:p w:rsidR="00347555" w:rsidRDefault="00347555" w:rsidP="000725D9">
            <w:pPr>
              <w:keepNext/>
              <w:spacing w:after="0"/>
              <w:jc w:val="center"/>
              <w:rPr>
                <w:sz w:val="22"/>
                <w:szCs w:val="22"/>
                <w:lang w:val="en-CA"/>
              </w:rPr>
            </w:pPr>
            <w:r>
              <w:rPr>
                <w:sz w:val="22"/>
                <w:szCs w:val="22"/>
                <w:lang w:val="en-CA"/>
              </w:rPr>
              <w:t>0.01</w:t>
            </w:r>
          </w:p>
        </w:tc>
      </w:tr>
    </w:tbl>
    <w:p w:rsidR="00347555" w:rsidRDefault="00347555" w:rsidP="00D93784">
      <w:pPr>
        <w:rPr>
          <w:lang w:val="en-US" w:eastAsia="ja-JP"/>
        </w:rPr>
      </w:pPr>
    </w:p>
    <w:p w:rsidR="00347555" w:rsidRDefault="00347555" w:rsidP="00D93784">
      <w:pPr>
        <w:rPr>
          <w:lang w:val="en-US" w:eastAsia="ja-JP"/>
        </w:rPr>
      </w:pPr>
    </w:p>
    <w:p w:rsidR="004A516D" w:rsidRDefault="004A516D" w:rsidP="00D93784">
      <w:pPr>
        <w:rPr>
          <w:lang w:val="en-US" w:eastAsia="ja-JP"/>
        </w:rPr>
      </w:pPr>
    </w:p>
    <w:p w:rsidR="00917E3A" w:rsidRDefault="00917E3A" w:rsidP="00D93784">
      <w:pPr>
        <w:rPr>
          <w:lang w:val="en-US" w:eastAsia="ja-JP"/>
        </w:rPr>
      </w:pPr>
    </w:p>
    <w:p w:rsidR="00917E3A" w:rsidRDefault="00917E3A" w:rsidP="00D93784">
      <w:pPr>
        <w:rPr>
          <w:lang w:val="en-US" w:eastAsia="ja-JP"/>
        </w:rPr>
      </w:pPr>
    </w:p>
    <w:p w:rsidR="00917E3A" w:rsidRDefault="00917E3A" w:rsidP="00D93784">
      <w:pPr>
        <w:rPr>
          <w:lang w:val="en-US" w:eastAsia="ja-JP"/>
        </w:rPr>
      </w:pPr>
    </w:p>
    <w:p w:rsidR="00EF6402" w:rsidRPr="00347555" w:rsidRDefault="00EF6402" w:rsidP="00EF6402">
      <w:pPr>
        <w:pStyle w:val="Caption"/>
        <w:rPr>
          <w:b w:val="0"/>
          <w:sz w:val="22"/>
          <w:lang w:val="en-US"/>
        </w:rPr>
      </w:pPr>
    </w:p>
    <w:p w:rsidR="004A516D" w:rsidRDefault="004A516D" w:rsidP="00C404DD">
      <w:pPr>
        <w:pStyle w:val="Caption"/>
        <w:rPr>
          <w:b w:val="0"/>
          <w:sz w:val="22"/>
          <w:lang w:val="en-US"/>
        </w:rPr>
      </w:pPr>
    </w:p>
    <w:p w:rsidR="001A1386" w:rsidRDefault="001A1386" w:rsidP="001A1386">
      <w:pPr>
        <w:rPr>
          <w:lang w:val="en-US" w:eastAsia="ja-JP"/>
        </w:rPr>
      </w:pPr>
    </w:p>
    <w:p w:rsidR="001A1386" w:rsidRDefault="001A1386" w:rsidP="001A1386">
      <w:pPr>
        <w:pStyle w:val="Heading1"/>
        <w:rPr>
          <w:lang w:val="en-US" w:eastAsia="ja-JP"/>
        </w:rPr>
      </w:pPr>
      <w:r>
        <w:rPr>
          <w:lang w:val="en-US" w:eastAsia="ja-JP"/>
        </w:rPr>
        <w:lastRenderedPageBreak/>
        <w:t>Discussion</w:t>
      </w:r>
    </w:p>
    <w:p w:rsidR="002E61D7" w:rsidRDefault="001A1386" w:rsidP="001A1386">
      <w:pPr>
        <w:rPr>
          <w:sz w:val="22"/>
          <w:lang w:val="en-US" w:eastAsia="ja-JP"/>
        </w:rPr>
      </w:pPr>
      <w:r>
        <w:rPr>
          <w:sz w:val="22"/>
          <w:lang w:val="en-US" w:eastAsia="ja-JP"/>
        </w:rPr>
        <w:t xml:space="preserve">The simulation results for AWGN show that the Rel-13 </w:t>
      </w:r>
      <w:r w:rsidR="002E61D7">
        <w:rPr>
          <w:sz w:val="22"/>
          <w:lang w:val="en-US" w:eastAsia="ja-JP"/>
        </w:rPr>
        <w:t xml:space="preserve">MIB </w:t>
      </w:r>
      <w:r>
        <w:rPr>
          <w:sz w:val="22"/>
          <w:lang w:val="en-US" w:eastAsia="ja-JP"/>
        </w:rPr>
        <w:t xml:space="preserve">repetition provides </w:t>
      </w:r>
      <w:r w:rsidR="002E61D7">
        <w:rPr>
          <w:sz w:val="22"/>
          <w:lang w:val="en-US" w:eastAsia="ja-JP"/>
        </w:rPr>
        <w:t>sufficient gain</w:t>
      </w:r>
      <w:r>
        <w:rPr>
          <w:sz w:val="22"/>
          <w:lang w:val="en-US" w:eastAsia="ja-JP"/>
        </w:rPr>
        <w:t xml:space="preserve"> for allowing </w:t>
      </w:r>
      <w:r w:rsidR="002E61D7">
        <w:rPr>
          <w:sz w:val="22"/>
          <w:lang w:val="en-US" w:eastAsia="ja-JP"/>
        </w:rPr>
        <w:t>the MIB to be decoded using at most 2 PBCH blocks (i.e. less than a 40ms TTI) even at SINR of -15dB and for the 99</w:t>
      </w:r>
      <w:r w:rsidR="002E61D7" w:rsidRPr="002E61D7">
        <w:rPr>
          <w:sz w:val="22"/>
          <w:vertAlign w:val="superscript"/>
          <w:lang w:val="en-US" w:eastAsia="ja-JP"/>
        </w:rPr>
        <w:t>th</w:t>
      </w:r>
      <w:r w:rsidR="002E61D7">
        <w:rPr>
          <w:sz w:val="22"/>
          <w:lang w:val="en-US" w:eastAsia="ja-JP"/>
        </w:rPr>
        <w:t xml:space="preserve"> percentile. Here the cross-TTI combining is never utilized since the MIB is correctly decoded within one TTI. Studying the additional simulation point at SINR -18dB, one can see a reduction of acquisition time by 50% by using cross-TTI combining.</w:t>
      </w:r>
    </w:p>
    <w:p w:rsidR="002A650A" w:rsidRDefault="002A650A" w:rsidP="001A1386">
      <w:pPr>
        <w:rPr>
          <w:sz w:val="22"/>
          <w:lang w:val="en-US" w:eastAsia="ja-JP"/>
        </w:rPr>
      </w:pPr>
      <w:r>
        <w:rPr>
          <w:b/>
          <w:sz w:val="22"/>
          <w:lang w:val="en-US" w:eastAsia="ja-JP"/>
        </w:rPr>
        <w:t>Observation 1:</w:t>
      </w:r>
      <w:r>
        <w:rPr>
          <w:sz w:val="22"/>
          <w:lang w:val="en-US" w:eastAsia="ja-JP"/>
        </w:rPr>
        <w:t xml:space="preserve"> For AWGN, the Rel-13 repetition scheme provides sufficient gain to allow MIB to be decoded in less than one TTI at SINR -15dB.</w:t>
      </w:r>
    </w:p>
    <w:p w:rsidR="002A650A" w:rsidRDefault="002A650A" w:rsidP="001A1386">
      <w:pPr>
        <w:rPr>
          <w:sz w:val="22"/>
          <w:lang w:val="en-US" w:eastAsia="ja-JP"/>
        </w:rPr>
      </w:pPr>
      <w:r>
        <w:rPr>
          <w:b/>
          <w:sz w:val="22"/>
          <w:lang w:val="en-US" w:eastAsia="ja-JP"/>
        </w:rPr>
        <w:t>Observation 2:</w:t>
      </w:r>
      <w:r>
        <w:rPr>
          <w:sz w:val="22"/>
          <w:lang w:val="en-US" w:eastAsia="ja-JP"/>
        </w:rPr>
        <w:t xml:space="preserve"> For AWGN, at lower SINR than -15dB, cross-TTI combining over 2 TTIs can significantly reduce the MIB acquisition time, yielding a 50% reduction at SINR -18</w:t>
      </w:r>
      <w:r w:rsidR="000725D9">
        <w:rPr>
          <w:sz w:val="22"/>
          <w:lang w:val="en-US" w:eastAsia="ja-JP"/>
        </w:rPr>
        <w:t>dB</w:t>
      </w:r>
      <w:r>
        <w:rPr>
          <w:sz w:val="22"/>
          <w:lang w:val="en-US" w:eastAsia="ja-JP"/>
        </w:rPr>
        <w:t>.</w:t>
      </w:r>
    </w:p>
    <w:p w:rsidR="002E61D7" w:rsidRDefault="002A650A" w:rsidP="001A1386">
      <w:pPr>
        <w:rPr>
          <w:sz w:val="22"/>
          <w:lang w:val="en-US" w:eastAsia="ja-JP"/>
        </w:rPr>
      </w:pPr>
      <w:r>
        <w:rPr>
          <w:sz w:val="22"/>
          <w:lang w:val="en-US" w:eastAsia="ja-JP"/>
        </w:rPr>
        <w:t xml:space="preserve">The simulation results for fading channels ETU 1Hz and EPA 1Hz </w:t>
      </w:r>
      <w:r w:rsidR="00FE78A2">
        <w:rPr>
          <w:sz w:val="22"/>
          <w:lang w:val="en-US" w:eastAsia="ja-JP"/>
        </w:rPr>
        <w:t>indicate a reduction in acquisition time of about 20% for the 95</w:t>
      </w:r>
      <w:r w:rsidR="00FE78A2" w:rsidRPr="00FE78A2">
        <w:rPr>
          <w:sz w:val="22"/>
          <w:vertAlign w:val="superscript"/>
          <w:lang w:val="en-US" w:eastAsia="ja-JP"/>
        </w:rPr>
        <w:t>th</w:t>
      </w:r>
      <w:r w:rsidR="00FE78A2">
        <w:rPr>
          <w:sz w:val="22"/>
          <w:lang w:val="en-US" w:eastAsia="ja-JP"/>
        </w:rPr>
        <w:t xml:space="preserve"> and 99</w:t>
      </w:r>
      <w:r w:rsidR="00FE78A2" w:rsidRPr="00FE78A2">
        <w:rPr>
          <w:sz w:val="22"/>
          <w:vertAlign w:val="superscript"/>
          <w:lang w:val="en-US" w:eastAsia="ja-JP"/>
        </w:rPr>
        <w:t>th</w:t>
      </w:r>
      <w:r w:rsidR="00FE78A2">
        <w:rPr>
          <w:sz w:val="22"/>
          <w:lang w:val="en-US" w:eastAsia="ja-JP"/>
        </w:rPr>
        <w:t xml:space="preserve"> percentiles when using cross-TTI combining over 2 TTIs compared to conventional MIB decoding at SINR -15dB. </w:t>
      </w:r>
      <w:r w:rsidR="00571BA7">
        <w:rPr>
          <w:sz w:val="22"/>
          <w:lang w:val="en-US" w:eastAsia="ja-JP"/>
        </w:rPr>
        <w:t>The reduction is increasing somewhat at SINR -18dB but is still about 20-25% only.</w:t>
      </w:r>
    </w:p>
    <w:p w:rsidR="00571BA7" w:rsidRDefault="000725D9" w:rsidP="001A1386">
      <w:pPr>
        <w:rPr>
          <w:sz w:val="22"/>
          <w:lang w:val="en-US" w:eastAsia="ja-JP"/>
        </w:rPr>
      </w:pPr>
      <w:r>
        <w:rPr>
          <w:b/>
          <w:sz w:val="22"/>
          <w:lang w:val="en-US" w:eastAsia="ja-JP"/>
        </w:rPr>
        <w:t xml:space="preserve">Observation 3: </w:t>
      </w:r>
      <w:r>
        <w:rPr>
          <w:sz w:val="22"/>
          <w:lang w:val="en-US" w:eastAsia="ja-JP"/>
        </w:rPr>
        <w:t>For ETU 1Hz and EPA 1Hz, at SINR -15dB the reduction in MIB acquisition time is close to 20% for the 95</w:t>
      </w:r>
      <w:r w:rsidRPr="000725D9">
        <w:rPr>
          <w:sz w:val="22"/>
          <w:vertAlign w:val="superscript"/>
          <w:lang w:val="en-US" w:eastAsia="ja-JP"/>
        </w:rPr>
        <w:t>th</w:t>
      </w:r>
      <w:r>
        <w:rPr>
          <w:sz w:val="22"/>
          <w:lang w:val="en-US" w:eastAsia="ja-JP"/>
        </w:rPr>
        <w:t xml:space="preserve"> and 99</w:t>
      </w:r>
      <w:r w:rsidRPr="000725D9">
        <w:rPr>
          <w:sz w:val="22"/>
          <w:vertAlign w:val="superscript"/>
          <w:lang w:val="en-US" w:eastAsia="ja-JP"/>
        </w:rPr>
        <w:t>th</w:t>
      </w:r>
      <w:r>
        <w:rPr>
          <w:sz w:val="22"/>
          <w:lang w:val="en-US" w:eastAsia="ja-JP"/>
        </w:rPr>
        <w:t xml:space="preserve"> percentiles, when using cross-TTI combining over 2 TTIs. There is a slight increase to 20-25% reduction at SINR -18dB.</w:t>
      </w:r>
    </w:p>
    <w:p w:rsidR="001A1386" w:rsidRPr="00A51795" w:rsidRDefault="003D3930" w:rsidP="001A1386">
      <w:pPr>
        <w:rPr>
          <w:sz w:val="22"/>
          <w:lang w:val="en-US" w:eastAsia="ja-JP"/>
        </w:rPr>
      </w:pPr>
      <w:r>
        <w:rPr>
          <w:sz w:val="22"/>
          <w:lang w:val="en-US" w:eastAsia="ja-JP"/>
        </w:rPr>
        <w:t>From the observations, it seems that the challenge in reducing MIB acquisition time cannot be met by further increasing PBCH repetitions beyond the repetitions used in Rel-13, since at SINR -15dB, the MIB is correctly</w:t>
      </w:r>
      <w:r w:rsidR="00A51795">
        <w:rPr>
          <w:sz w:val="22"/>
          <w:lang w:val="en-US" w:eastAsia="ja-JP"/>
        </w:rPr>
        <w:t xml:space="preserve"> decoded in less than one TTI (O</w:t>
      </w:r>
      <w:r>
        <w:rPr>
          <w:sz w:val="22"/>
          <w:lang w:val="en-US" w:eastAsia="ja-JP"/>
        </w:rPr>
        <w:t xml:space="preserve">bservation 1). Rather, the challenge is due to the slowly fading channels with fading dips that impact the reception over considerably long time. Here </w:t>
      </w:r>
      <w:r w:rsidR="00A51795">
        <w:rPr>
          <w:sz w:val="22"/>
          <w:lang w:val="en-US" w:eastAsia="ja-JP"/>
        </w:rPr>
        <w:t>the results indicate</w:t>
      </w:r>
      <w:r>
        <w:rPr>
          <w:sz w:val="22"/>
          <w:lang w:val="en-US" w:eastAsia="ja-JP"/>
        </w:rPr>
        <w:t xml:space="preserve"> about 20% reduction by using 2 TTI cross-TTI combining.</w:t>
      </w:r>
    </w:p>
    <w:p w:rsidR="001A1386" w:rsidRDefault="001A1386" w:rsidP="001A1386">
      <w:pPr>
        <w:pStyle w:val="Heading1"/>
        <w:rPr>
          <w:lang w:val="en-US" w:eastAsia="ja-JP"/>
        </w:rPr>
      </w:pPr>
      <w:r>
        <w:rPr>
          <w:lang w:val="en-US" w:eastAsia="ja-JP"/>
        </w:rPr>
        <w:t>Summary and Conclusion</w:t>
      </w:r>
    </w:p>
    <w:p w:rsidR="00A51795" w:rsidRDefault="007B63FC" w:rsidP="00A51795">
      <w:pPr>
        <w:rPr>
          <w:sz w:val="22"/>
          <w:lang w:val="en-US" w:eastAsia="ja-JP"/>
        </w:rPr>
      </w:pPr>
      <w:r>
        <w:rPr>
          <w:sz w:val="22"/>
          <w:lang w:val="en-US" w:eastAsia="ja-JP"/>
        </w:rPr>
        <w:t>In this contribution, we have presented initial results from MIB decoding based on 2 TTI combining. We have made the following observations:</w:t>
      </w:r>
    </w:p>
    <w:p w:rsidR="007B63FC" w:rsidRDefault="007B63FC" w:rsidP="007B63FC">
      <w:pPr>
        <w:rPr>
          <w:sz w:val="22"/>
          <w:lang w:val="en-US" w:eastAsia="ja-JP"/>
        </w:rPr>
      </w:pPr>
      <w:r>
        <w:rPr>
          <w:b/>
          <w:sz w:val="22"/>
          <w:lang w:val="en-US" w:eastAsia="ja-JP"/>
        </w:rPr>
        <w:t>Observation 1:</w:t>
      </w:r>
      <w:r>
        <w:rPr>
          <w:sz w:val="22"/>
          <w:lang w:val="en-US" w:eastAsia="ja-JP"/>
        </w:rPr>
        <w:t xml:space="preserve"> For AWGN, the Rel-13 repetition scheme provides sufficient gain to allow MIB to be decoded in less than one TTI at SINR -15dB.</w:t>
      </w:r>
    </w:p>
    <w:p w:rsidR="007B63FC" w:rsidRDefault="007B63FC" w:rsidP="007B63FC">
      <w:pPr>
        <w:rPr>
          <w:sz w:val="22"/>
          <w:lang w:val="en-US" w:eastAsia="ja-JP"/>
        </w:rPr>
      </w:pPr>
      <w:r>
        <w:rPr>
          <w:b/>
          <w:sz w:val="22"/>
          <w:lang w:val="en-US" w:eastAsia="ja-JP"/>
        </w:rPr>
        <w:t>Observation 2:</w:t>
      </w:r>
      <w:r>
        <w:rPr>
          <w:sz w:val="22"/>
          <w:lang w:val="en-US" w:eastAsia="ja-JP"/>
        </w:rPr>
        <w:t xml:space="preserve"> For AWGN, at lower SINR than -15dB, cross-TTI combining over 2 TTIs can significantly reduce the MIB acquisition time, yielding a 50% reduction at SINR -18dB.</w:t>
      </w:r>
    </w:p>
    <w:p w:rsidR="007B63FC" w:rsidRDefault="007B63FC" w:rsidP="007B63FC">
      <w:pPr>
        <w:rPr>
          <w:sz w:val="22"/>
          <w:lang w:val="en-US" w:eastAsia="ja-JP"/>
        </w:rPr>
      </w:pPr>
      <w:r>
        <w:rPr>
          <w:b/>
          <w:sz w:val="22"/>
          <w:lang w:val="en-US" w:eastAsia="ja-JP"/>
        </w:rPr>
        <w:t xml:space="preserve">Observation 3: </w:t>
      </w:r>
      <w:r>
        <w:rPr>
          <w:sz w:val="22"/>
          <w:lang w:val="en-US" w:eastAsia="ja-JP"/>
        </w:rPr>
        <w:t>For ETU 1Hz and EPA 1Hz, at SINR -15dB the reduction in MIB acquisition time is close to 20% for the 95</w:t>
      </w:r>
      <w:r w:rsidRPr="000725D9">
        <w:rPr>
          <w:sz w:val="22"/>
          <w:vertAlign w:val="superscript"/>
          <w:lang w:val="en-US" w:eastAsia="ja-JP"/>
        </w:rPr>
        <w:t>th</w:t>
      </w:r>
      <w:r>
        <w:rPr>
          <w:sz w:val="22"/>
          <w:lang w:val="en-US" w:eastAsia="ja-JP"/>
        </w:rPr>
        <w:t xml:space="preserve"> and 99</w:t>
      </w:r>
      <w:r w:rsidRPr="000725D9">
        <w:rPr>
          <w:sz w:val="22"/>
          <w:vertAlign w:val="superscript"/>
          <w:lang w:val="en-US" w:eastAsia="ja-JP"/>
        </w:rPr>
        <w:t>th</w:t>
      </w:r>
      <w:r>
        <w:rPr>
          <w:sz w:val="22"/>
          <w:lang w:val="en-US" w:eastAsia="ja-JP"/>
        </w:rPr>
        <w:t xml:space="preserve"> percentiles, when using cross-TTI combining over 2 TTIs. There is a slight increase to 20-25% reduction at SINR -18dB.</w:t>
      </w:r>
    </w:p>
    <w:p w:rsidR="007B63FC" w:rsidRPr="00752958" w:rsidRDefault="007B63FC" w:rsidP="00A51795">
      <w:pPr>
        <w:rPr>
          <w:sz w:val="22"/>
          <w:lang w:val="en-US" w:eastAsia="ja-JP"/>
        </w:rPr>
      </w:pPr>
      <w:r>
        <w:rPr>
          <w:sz w:val="22"/>
          <w:lang w:val="en-US" w:eastAsia="ja-JP"/>
        </w:rPr>
        <w:t>The simulations indicate that the MIB acquisition time can be reduced by close to 20% by using an enhanced MIB decoder as outlined above. The results are however preliminary and only cover FDD. Other companies are invited to provide si</w:t>
      </w:r>
      <w:r w:rsidR="002C199C">
        <w:rPr>
          <w:sz w:val="22"/>
          <w:lang w:val="en-US" w:eastAsia="ja-JP"/>
        </w:rPr>
        <w:t>mulation results for alignment.</w:t>
      </w:r>
    </w:p>
    <w:p w:rsidR="00BD2156" w:rsidRPr="00862C73" w:rsidRDefault="00D80957" w:rsidP="00BF6EAC">
      <w:pPr>
        <w:pStyle w:val="Heading1"/>
        <w:numPr>
          <w:ilvl w:val="0"/>
          <w:numId w:val="0"/>
        </w:numPr>
        <w:pBdr>
          <w:top w:val="single" w:sz="12" w:space="2" w:color="auto"/>
        </w:pBdr>
        <w:rPr>
          <w:sz w:val="32"/>
          <w:lang w:val="en-CA"/>
        </w:rPr>
      </w:pPr>
      <w:r w:rsidRPr="00862C73">
        <w:rPr>
          <w:sz w:val="32"/>
          <w:lang w:val="en-CA"/>
        </w:rPr>
        <w:t>References</w:t>
      </w:r>
      <w:bookmarkEnd w:id="1"/>
      <w:bookmarkEnd w:id="2"/>
    </w:p>
    <w:p w:rsidR="005E2EDB" w:rsidRPr="005E2EDB" w:rsidRDefault="005E2EDB" w:rsidP="005E2EDB">
      <w:pPr>
        <w:numPr>
          <w:ilvl w:val="0"/>
          <w:numId w:val="9"/>
        </w:numPr>
        <w:tabs>
          <w:tab w:val="left" w:pos="851"/>
        </w:tabs>
        <w:rPr>
          <w:rFonts w:ascii="Arial" w:hAnsi="Arial" w:cs="Arial"/>
          <w:sz w:val="22"/>
          <w:szCs w:val="22"/>
          <w:lang w:val="en-CA"/>
        </w:rPr>
      </w:pPr>
      <w:bookmarkStart w:id="4" w:name="_Ref494735882"/>
      <w:r>
        <w:rPr>
          <w:rFonts w:ascii="Arial" w:hAnsi="Arial" w:cs="Arial"/>
          <w:sz w:val="22"/>
          <w:szCs w:val="22"/>
          <w:lang w:val="en-CA"/>
        </w:rPr>
        <w:t>R1-1709834 “</w:t>
      </w:r>
      <w:r w:rsidRPr="004B1394">
        <w:rPr>
          <w:rFonts w:ascii="Arial" w:hAnsi="Arial" w:cs="Arial"/>
          <w:sz w:val="22"/>
          <w:szCs w:val="22"/>
          <w:lang w:val="en-CA"/>
        </w:rPr>
        <w:t>LS on System acquisition time reduction for Rel-15 LTE MTC</w:t>
      </w:r>
      <w:r>
        <w:rPr>
          <w:rFonts w:ascii="Arial" w:hAnsi="Arial" w:cs="Arial"/>
          <w:sz w:val="22"/>
          <w:szCs w:val="22"/>
          <w:lang w:val="en-CA"/>
        </w:rPr>
        <w:t>”, RAN1</w:t>
      </w:r>
      <w:bookmarkEnd w:id="4"/>
    </w:p>
    <w:p w:rsidR="006C15EF" w:rsidRDefault="00B87101" w:rsidP="00021BBA">
      <w:pPr>
        <w:numPr>
          <w:ilvl w:val="0"/>
          <w:numId w:val="9"/>
        </w:numPr>
        <w:tabs>
          <w:tab w:val="left" w:pos="851"/>
        </w:tabs>
        <w:rPr>
          <w:rFonts w:ascii="Arial" w:hAnsi="Arial" w:cs="Arial"/>
          <w:sz w:val="22"/>
          <w:szCs w:val="22"/>
          <w:lang w:val="en-CA"/>
        </w:rPr>
      </w:pPr>
      <w:bookmarkStart w:id="5" w:name="_Ref494735912"/>
      <w:r>
        <w:rPr>
          <w:rFonts w:ascii="Arial" w:hAnsi="Arial" w:cs="Arial"/>
          <w:sz w:val="22"/>
          <w:szCs w:val="22"/>
        </w:rPr>
        <w:t>R4-1708687 “</w:t>
      </w:r>
      <w:r w:rsidRPr="00B87101">
        <w:rPr>
          <w:rFonts w:ascii="Arial" w:hAnsi="Arial" w:cs="Arial"/>
          <w:sz w:val="22"/>
          <w:szCs w:val="22"/>
        </w:rPr>
        <w:t>WF on Reduced MIB Acquisition Time for efeMTC</w:t>
      </w:r>
      <w:r>
        <w:rPr>
          <w:rFonts w:ascii="Arial" w:hAnsi="Arial" w:cs="Arial"/>
          <w:sz w:val="22"/>
          <w:szCs w:val="22"/>
        </w:rPr>
        <w:t>”, Ericsson, Qualcomm</w:t>
      </w:r>
      <w:bookmarkEnd w:id="5"/>
    </w:p>
    <w:p w:rsidR="009F15C9" w:rsidRDefault="009F15C9" w:rsidP="009F15C9">
      <w:pPr>
        <w:tabs>
          <w:tab w:val="left" w:pos="851"/>
        </w:tabs>
        <w:rPr>
          <w:rFonts w:ascii="Arial" w:hAnsi="Arial" w:cs="Arial"/>
          <w:sz w:val="22"/>
          <w:szCs w:val="22"/>
          <w:lang w:val="en-CA"/>
        </w:rPr>
      </w:pPr>
    </w:p>
    <w:p w:rsidR="00EF6402" w:rsidRDefault="00EF6402" w:rsidP="00EF6402">
      <w:pPr>
        <w:pStyle w:val="Heading2"/>
        <w:numPr>
          <w:ilvl w:val="0"/>
          <w:numId w:val="0"/>
        </w:numPr>
        <w:ind w:left="576" w:hanging="576"/>
        <w:rPr>
          <w:lang w:val="en-US" w:eastAsia="ja-JP"/>
        </w:rPr>
      </w:pPr>
      <w:r>
        <w:rPr>
          <w:lang w:val="en-US" w:eastAsia="ja-JP"/>
        </w:rPr>
        <w:lastRenderedPageBreak/>
        <w:t>Appendix: Additional ETU 1Hz simulations at lower SINR</w:t>
      </w:r>
    </w:p>
    <w:p w:rsidR="00EF6402" w:rsidRDefault="00EF6402" w:rsidP="00EF6402">
      <w:pPr>
        <w:ind w:left="-360" w:right="-171"/>
        <w:rPr>
          <w:lang w:val="en-US" w:eastAsia="ja-JP"/>
        </w:rPr>
      </w:pPr>
      <w:r w:rsidRPr="004A516D">
        <w:rPr>
          <w:noProof/>
          <w:lang w:val="en-US" w:eastAsia="ja-JP"/>
        </w:rPr>
        <w:drawing>
          <wp:inline distT="0" distB="0" distL="0" distR="0" wp14:anchorId="00B2F4B1" wp14:editId="6C61C905">
            <wp:extent cx="3200400" cy="2395728"/>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r w:rsidRPr="004A516D">
        <w:rPr>
          <w:noProof/>
          <w:lang w:val="en-US" w:eastAsia="ja-JP"/>
        </w:rPr>
        <w:drawing>
          <wp:inline distT="0" distB="0" distL="0" distR="0" wp14:anchorId="7E69B0C9" wp14:editId="37B01105">
            <wp:extent cx="3200400" cy="2395728"/>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EF6402" w:rsidRDefault="00EF6402" w:rsidP="00EF6402">
      <w:pPr>
        <w:keepNext/>
        <w:ind w:left="-360"/>
      </w:pPr>
      <w:r w:rsidRPr="004A516D">
        <w:rPr>
          <w:noProof/>
          <w:lang w:val="en-US" w:eastAsia="ja-JP"/>
        </w:rPr>
        <w:drawing>
          <wp:inline distT="0" distB="0" distL="0" distR="0" wp14:anchorId="7889CC59" wp14:editId="597162E0">
            <wp:extent cx="3200400" cy="2395728"/>
            <wp:effectExtent l="0" t="0" r="0" b="508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0400" cy="2395728"/>
                    </a:xfrm>
                    <a:prstGeom prst="rect">
                      <a:avLst/>
                    </a:prstGeom>
                    <a:noFill/>
                    <a:ln>
                      <a:noFill/>
                    </a:ln>
                  </pic:spPr>
                </pic:pic>
              </a:graphicData>
            </a:graphic>
          </wp:inline>
        </w:drawing>
      </w:r>
    </w:p>
    <w:p w:rsidR="00EF6402" w:rsidRPr="00347555" w:rsidRDefault="00EF6402" w:rsidP="00EF6402">
      <w:pPr>
        <w:pStyle w:val="Caption"/>
        <w:rPr>
          <w:b w:val="0"/>
          <w:sz w:val="22"/>
          <w:lang w:val="en-US"/>
        </w:rPr>
      </w:pPr>
      <w:r w:rsidRPr="00347555">
        <w:rPr>
          <w:b w:val="0"/>
          <w:sz w:val="22"/>
          <w:lang w:val="en-US"/>
        </w:rPr>
        <w:t xml:space="preserve">Figure </w:t>
      </w:r>
      <w:r w:rsidRPr="00C404DD">
        <w:rPr>
          <w:b w:val="0"/>
          <w:sz w:val="22"/>
        </w:rPr>
        <w:fldChar w:fldCharType="begin"/>
      </w:r>
      <w:r w:rsidRPr="00347555">
        <w:rPr>
          <w:b w:val="0"/>
          <w:sz w:val="22"/>
          <w:lang w:val="en-US"/>
        </w:rPr>
        <w:instrText xml:space="preserve"> SEQ Figure \* ARABIC </w:instrText>
      </w:r>
      <w:r w:rsidRPr="00C404DD">
        <w:rPr>
          <w:b w:val="0"/>
          <w:sz w:val="22"/>
        </w:rPr>
        <w:fldChar w:fldCharType="separate"/>
      </w:r>
      <w:r w:rsidR="00F14BDD">
        <w:rPr>
          <w:b w:val="0"/>
          <w:noProof/>
          <w:sz w:val="22"/>
          <w:lang w:val="en-US"/>
        </w:rPr>
        <w:t>5</w:t>
      </w:r>
      <w:r w:rsidRPr="00C404DD">
        <w:rPr>
          <w:b w:val="0"/>
          <w:sz w:val="22"/>
        </w:rPr>
        <w:fldChar w:fldCharType="end"/>
      </w:r>
      <w:r w:rsidRPr="00347555">
        <w:rPr>
          <w:b w:val="0"/>
          <w:sz w:val="22"/>
          <w:lang w:val="en-US"/>
        </w:rPr>
        <w:t xml:space="preserve">: </w:t>
      </w:r>
      <w:r>
        <w:rPr>
          <w:b w:val="0"/>
          <w:sz w:val="22"/>
          <w:lang w:val="en-US"/>
        </w:rPr>
        <w:t>MIB acquisition time in ETU 1Hz</w:t>
      </w:r>
      <w:r w:rsidRPr="001C52E8">
        <w:rPr>
          <w:b w:val="0"/>
          <w:sz w:val="22"/>
          <w:lang w:val="en-US"/>
        </w:rPr>
        <w:t xml:space="preserve"> propagation condition</w:t>
      </w:r>
      <w:r>
        <w:rPr>
          <w:b w:val="0"/>
          <w:sz w:val="22"/>
          <w:lang w:val="en-US"/>
        </w:rPr>
        <w:t xml:space="preserve"> with Rel-13 repetition scheme for SINR of -21, -18, and -15dB, and combining over 1, 2, 4, 8 and 16 TTIs. </w:t>
      </w:r>
    </w:p>
    <w:p w:rsidR="00EF6402" w:rsidRPr="00EF6402" w:rsidRDefault="00EF6402" w:rsidP="009F15C9">
      <w:pPr>
        <w:tabs>
          <w:tab w:val="left" w:pos="851"/>
        </w:tabs>
        <w:rPr>
          <w:rFonts w:ascii="Arial" w:hAnsi="Arial" w:cs="Arial"/>
          <w:sz w:val="22"/>
          <w:szCs w:val="22"/>
          <w:lang w:val="en-US"/>
        </w:rPr>
      </w:pPr>
    </w:p>
    <w:sectPr w:rsidR="00EF6402" w:rsidRPr="00EF6402" w:rsidSect="00D04AFA">
      <w:footerReference w:type="even" r:id="rId21"/>
      <w:footerReference w:type="default" r:id="rId2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7FB7" w:rsidRDefault="003E7FB7">
      <w:r>
        <w:separator/>
      </w:r>
    </w:p>
  </w:endnote>
  <w:endnote w:type="continuationSeparator" w:id="0">
    <w:p w:rsidR="003E7FB7" w:rsidRDefault="003E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D9" w:rsidRDefault="000725D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725D9" w:rsidRDefault="000725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25D9" w:rsidRDefault="000725D9"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392A">
      <w:rPr>
        <w:rStyle w:val="PageNumber"/>
        <w:noProof/>
      </w:rPr>
      <w:t>1</w:t>
    </w:r>
    <w:r>
      <w:rPr>
        <w:rStyle w:val="PageNumber"/>
      </w:rPr>
      <w:fldChar w:fldCharType="end"/>
    </w:r>
  </w:p>
  <w:p w:rsidR="000725D9" w:rsidRDefault="000725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7FB7" w:rsidRDefault="003E7FB7">
      <w:r>
        <w:separator/>
      </w:r>
    </w:p>
  </w:footnote>
  <w:footnote w:type="continuationSeparator" w:id="0">
    <w:p w:rsidR="003E7FB7" w:rsidRDefault="003E7F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80FB2"/>
    <w:multiLevelType w:val="hybridMultilevel"/>
    <w:tmpl w:val="C4B00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136ED"/>
    <w:multiLevelType w:val="hybridMultilevel"/>
    <w:tmpl w:val="C0E6B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191D01"/>
    <w:multiLevelType w:val="hybridMultilevel"/>
    <w:tmpl w:val="C936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85EB0"/>
    <w:multiLevelType w:val="hybridMultilevel"/>
    <w:tmpl w:val="7E088F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A1121"/>
    <w:multiLevelType w:val="hybridMultilevel"/>
    <w:tmpl w:val="6E98429E"/>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9E21F9"/>
    <w:multiLevelType w:val="hybridMultilevel"/>
    <w:tmpl w:val="05365EBC"/>
    <w:lvl w:ilvl="0" w:tplc="A8DA28C0">
      <w:start w:val="1"/>
      <w:numFmt w:val="bullet"/>
      <w:lvlText w:val=""/>
      <w:lvlJc w:val="left"/>
      <w:pPr>
        <w:tabs>
          <w:tab w:val="num" w:pos="720"/>
        </w:tabs>
        <w:ind w:left="720" w:hanging="360"/>
      </w:pPr>
      <w:rPr>
        <w:rFonts w:ascii="Wingdings" w:hAnsi="Wingdings" w:hint="default"/>
      </w:rPr>
    </w:lvl>
    <w:lvl w:ilvl="1" w:tplc="C6428B42" w:tentative="1">
      <w:start w:val="1"/>
      <w:numFmt w:val="bullet"/>
      <w:lvlText w:val=""/>
      <w:lvlJc w:val="left"/>
      <w:pPr>
        <w:tabs>
          <w:tab w:val="num" w:pos="1440"/>
        </w:tabs>
        <w:ind w:left="1440" w:hanging="360"/>
      </w:pPr>
      <w:rPr>
        <w:rFonts w:ascii="Wingdings" w:hAnsi="Wingdings" w:hint="default"/>
      </w:rPr>
    </w:lvl>
    <w:lvl w:ilvl="2" w:tplc="E214CE94" w:tentative="1">
      <w:start w:val="1"/>
      <w:numFmt w:val="bullet"/>
      <w:lvlText w:val=""/>
      <w:lvlJc w:val="left"/>
      <w:pPr>
        <w:tabs>
          <w:tab w:val="num" w:pos="2160"/>
        </w:tabs>
        <w:ind w:left="2160" w:hanging="360"/>
      </w:pPr>
      <w:rPr>
        <w:rFonts w:ascii="Wingdings" w:hAnsi="Wingdings" w:hint="default"/>
      </w:rPr>
    </w:lvl>
    <w:lvl w:ilvl="3" w:tplc="8A7C3D2C" w:tentative="1">
      <w:start w:val="1"/>
      <w:numFmt w:val="bullet"/>
      <w:lvlText w:val=""/>
      <w:lvlJc w:val="left"/>
      <w:pPr>
        <w:tabs>
          <w:tab w:val="num" w:pos="2880"/>
        </w:tabs>
        <w:ind w:left="2880" w:hanging="360"/>
      </w:pPr>
      <w:rPr>
        <w:rFonts w:ascii="Wingdings" w:hAnsi="Wingdings" w:hint="default"/>
      </w:rPr>
    </w:lvl>
    <w:lvl w:ilvl="4" w:tplc="31ECB0F0" w:tentative="1">
      <w:start w:val="1"/>
      <w:numFmt w:val="bullet"/>
      <w:lvlText w:val=""/>
      <w:lvlJc w:val="left"/>
      <w:pPr>
        <w:tabs>
          <w:tab w:val="num" w:pos="3600"/>
        </w:tabs>
        <w:ind w:left="3600" w:hanging="360"/>
      </w:pPr>
      <w:rPr>
        <w:rFonts w:ascii="Wingdings" w:hAnsi="Wingdings" w:hint="default"/>
      </w:rPr>
    </w:lvl>
    <w:lvl w:ilvl="5" w:tplc="9746E3F8" w:tentative="1">
      <w:start w:val="1"/>
      <w:numFmt w:val="bullet"/>
      <w:lvlText w:val=""/>
      <w:lvlJc w:val="left"/>
      <w:pPr>
        <w:tabs>
          <w:tab w:val="num" w:pos="4320"/>
        </w:tabs>
        <w:ind w:left="4320" w:hanging="360"/>
      </w:pPr>
      <w:rPr>
        <w:rFonts w:ascii="Wingdings" w:hAnsi="Wingdings" w:hint="default"/>
      </w:rPr>
    </w:lvl>
    <w:lvl w:ilvl="6" w:tplc="23E80034" w:tentative="1">
      <w:start w:val="1"/>
      <w:numFmt w:val="bullet"/>
      <w:lvlText w:val=""/>
      <w:lvlJc w:val="left"/>
      <w:pPr>
        <w:tabs>
          <w:tab w:val="num" w:pos="5040"/>
        </w:tabs>
        <w:ind w:left="5040" w:hanging="360"/>
      </w:pPr>
      <w:rPr>
        <w:rFonts w:ascii="Wingdings" w:hAnsi="Wingdings" w:hint="default"/>
      </w:rPr>
    </w:lvl>
    <w:lvl w:ilvl="7" w:tplc="04381F98" w:tentative="1">
      <w:start w:val="1"/>
      <w:numFmt w:val="bullet"/>
      <w:lvlText w:val=""/>
      <w:lvlJc w:val="left"/>
      <w:pPr>
        <w:tabs>
          <w:tab w:val="num" w:pos="5760"/>
        </w:tabs>
        <w:ind w:left="5760" w:hanging="360"/>
      </w:pPr>
      <w:rPr>
        <w:rFonts w:ascii="Wingdings" w:hAnsi="Wingdings" w:hint="default"/>
      </w:rPr>
    </w:lvl>
    <w:lvl w:ilvl="8" w:tplc="54BACB8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211D4"/>
    <w:multiLevelType w:val="hybridMultilevel"/>
    <w:tmpl w:val="FE8E373C"/>
    <w:lvl w:ilvl="0" w:tplc="04090003">
      <w:start w:val="1"/>
      <w:numFmt w:val="bullet"/>
      <w:lvlText w:val=""/>
      <w:lvlJc w:val="left"/>
      <w:pPr>
        <w:ind w:left="420" w:hanging="420"/>
      </w:pPr>
      <w:rPr>
        <w:rFonts w:ascii="Wingdings" w:hAnsi="Wingdings" w:hint="default"/>
      </w:rPr>
    </w:lvl>
    <w:lvl w:ilvl="1" w:tplc="BB42837A" w:tentative="1">
      <w:start w:val="1"/>
      <w:numFmt w:val="bullet"/>
      <w:lvlText w:val=""/>
      <w:lvlJc w:val="left"/>
      <w:pPr>
        <w:ind w:left="840" w:hanging="420"/>
      </w:pPr>
      <w:rPr>
        <w:rFonts w:ascii="Wingdings" w:hAnsi="Wingdings" w:hint="default"/>
      </w:rPr>
    </w:lvl>
    <w:lvl w:ilvl="2" w:tplc="466AE3F8" w:tentative="1">
      <w:start w:val="1"/>
      <w:numFmt w:val="bullet"/>
      <w:lvlText w:val=""/>
      <w:lvlJc w:val="left"/>
      <w:pPr>
        <w:ind w:left="1260" w:hanging="420"/>
      </w:pPr>
      <w:rPr>
        <w:rFonts w:ascii="Wingdings" w:hAnsi="Wingdings" w:hint="default"/>
      </w:rPr>
    </w:lvl>
    <w:lvl w:ilvl="3" w:tplc="60FAB2D8" w:tentative="1">
      <w:start w:val="1"/>
      <w:numFmt w:val="bullet"/>
      <w:lvlText w:val=""/>
      <w:lvlJc w:val="left"/>
      <w:pPr>
        <w:ind w:left="1680" w:hanging="420"/>
      </w:pPr>
      <w:rPr>
        <w:rFonts w:ascii="Wingdings" w:hAnsi="Wingdings" w:hint="default"/>
      </w:rPr>
    </w:lvl>
    <w:lvl w:ilvl="4" w:tplc="8048EBE8" w:tentative="1">
      <w:start w:val="1"/>
      <w:numFmt w:val="bullet"/>
      <w:lvlText w:val=""/>
      <w:lvlJc w:val="left"/>
      <w:pPr>
        <w:ind w:left="2100" w:hanging="420"/>
      </w:pPr>
      <w:rPr>
        <w:rFonts w:ascii="Wingdings" w:hAnsi="Wingdings" w:hint="default"/>
      </w:rPr>
    </w:lvl>
    <w:lvl w:ilvl="5" w:tplc="DD4C3B62" w:tentative="1">
      <w:start w:val="1"/>
      <w:numFmt w:val="bullet"/>
      <w:lvlText w:val=""/>
      <w:lvlJc w:val="left"/>
      <w:pPr>
        <w:ind w:left="2520" w:hanging="420"/>
      </w:pPr>
      <w:rPr>
        <w:rFonts w:ascii="Wingdings" w:hAnsi="Wingdings" w:hint="default"/>
      </w:rPr>
    </w:lvl>
    <w:lvl w:ilvl="6" w:tplc="93023000" w:tentative="1">
      <w:start w:val="1"/>
      <w:numFmt w:val="bullet"/>
      <w:lvlText w:val=""/>
      <w:lvlJc w:val="left"/>
      <w:pPr>
        <w:ind w:left="2940" w:hanging="420"/>
      </w:pPr>
      <w:rPr>
        <w:rFonts w:ascii="Wingdings" w:hAnsi="Wingdings" w:hint="default"/>
      </w:rPr>
    </w:lvl>
    <w:lvl w:ilvl="7" w:tplc="CA469E66" w:tentative="1">
      <w:start w:val="1"/>
      <w:numFmt w:val="bullet"/>
      <w:lvlText w:val=""/>
      <w:lvlJc w:val="left"/>
      <w:pPr>
        <w:ind w:left="3360" w:hanging="420"/>
      </w:pPr>
      <w:rPr>
        <w:rFonts w:ascii="Wingdings" w:hAnsi="Wingdings" w:hint="default"/>
      </w:rPr>
    </w:lvl>
    <w:lvl w:ilvl="8" w:tplc="3F586F34" w:tentative="1">
      <w:start w:val="1"/>
      <w:numFmt w:val="bullet"/>
      <w:lvlText w:val=""/>
      <w:lvlJc w:val="left"/>
      <w:pPr>
        <w:ind w:left="3780" w:hanging="420"/>
      </w:pPr>
      <w:rPr>
        <w:rFonts w:ascii="Wingdings" w:hAnsi="Wingdings" w:hint="default"/>
      </w:rPr>
    </w:lvl>
  </w:abstractNum>
  <w:abstractNum w:abstractNumId="13" w15:restartNumberingAfterBreak="0">
    <w:nsid w:val="2B9C47EB"/>
    <w:multiLevelType w:val="hybridMultilevel"/>
    <w:tmpl w:val="8F9A98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446EA"/>
    <w:multiLevelType w:val="hybridMultilevel"/>
    <w:tmpl w:val="2E3AF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AC76CA"/>
    <w:multiLevelType w:val="hybridMultilevel"/>
    <w:tmpl w:val="C4683D88"/>
    <w:lvl w:ilvl="0" w:tplc="D688DEB2">
      <w:start w:val="1"/>
      <w:numFmt w:val="bullet"/>
      <w:lvlText w:val="•"/>
      <w:lvlJc w:val="left"/>
      <w:pPr>
        <w:tabs>
          <w:tab w:val="num" w:pos="555"/>
        </w:tabs>
        <w:ind w:left="555" w:hanging="360"/>
      </w:pPr>
      <w:rPr>
        <w:rFonts w:ascii="Arial" w:hAnsi="Arial" w:hint="default"/>
      </w:rPr>
    </w:lvl>
    <w:lvl w:ilvl="1" w:tplc="DAEAEF0A">
      <w:start w:val="752"/>
      <w:numFmt w:val="bullet"/>
      <w:lvlText w:val="–"/>
      <w:lvlJc w:val="left"/>
      <w:pPr>
        <w:tabs>
          <w:tab w:val="num" w:pos="1275"/>
        </w:tabs>
        <w:ind w:left="1275" w:hanging="360"/>
      </w:pPr>
      <w:rPr>
        <w:rFonts w:ascii="Arial" w:hAnsi="Arial" w:hint="default"/>
      </w:rPr>
    </w:lvl>
    <w:lvl w:ilvl="2" w:tplc="1826D87E" w:tentative="1">
      <w:start w:val="1"/>
      <w:numFmt w:val="bullet"/>
      <w:lvlText w:val="•"/>
      <w:lvlJc w:val="left"/>
      <w:pPr>
        <w:tabs>
          <w:tab w:val="num" w:pos="1995"/>
        </w:tabs>
        <w:ind w:left="1995" w:hanging="360"/>
      </w:pPr>
      <w:rPr>
        <w:rFonts w:ascii="Arial" w:hAnsi="Arial" w:hint="default"/>
      </w:rPr>
    </w:lvl>
    <w:lvl w:ilvl="3" w:tplc="DC22C1B8" w:tentative="1">
      <w:start w:val="1"/>
      <w:numFmt w:val="bullet"/>
      <w:lvlText w:val="•"/>
      <w:lvlJc w:val="left"/>
      <w:pPr>
        <w:tabs>
          <w:tab w:val="num" w:pos="2715"/>
        </w:tabs>
        <w:ind w:left="2715" w:hanging="360"/>
      </w:pPr>
      <w:rPr>
        <w:rFonts w:ascii="Arial" w:hAnsi="Arial" w:hint="default"/>
      </w:rPr>
    </w:lvl>
    <w:lvl w:ilvl="4" w:tplc="3304A2FE" w:tentative="1">
      <w:start w:val="1"/>
      <w:numFmt w:val="bullet"/>
      <w:lvlText w:val="•"/>
      <w:lvlJc w:val="left"/>
      <w:pPr>
        <w:tabs>
          <w:tab w:val="num" w:pos="3435"/>
        </w:tabs>
        <w:ind w:left="3435" w:hanging="360"/>
      </w:pPr>
      <w:rPr>
        <w:rFonts w:ascii="Arial" w:hAnsi="Arial" w:hint="default"/>
      </w:rPr>
    </w:lvl>
    <w:lvl w:ilvl="5" w:tplc="8F925E64" w:tentative="1">
      <w:start w:val="1"/>
      <w:numFmt w:val="bullet"/>
      <w:lvlText w:val="•"/>
      <w:lvlJc w:val="left"/>
      <w:pPr>
        <w:tabs>
          <w:tab w:val="num" w:pos="4155"/>
        </w:tabs>
        <w:ind w:left="4155" w:hanging="360"/>
      </w:pPr>
      <w:rPr>
        <w:rFonts w:ascii="Arial" w:hAnsi="Arial" w:hint="default"/>
      </w:rPr>
    </w:lvl>
    <w:lvl w:ilvl="6" w:tplc="9BA6A604" w:tentative="1">
      <w:start w:val="1"/>
      <w:numFmt w:val="bullet"/>
      <w:lvlText w:val="•"/>
      <w:lvlJc w:val="left"/>
      <w:pPr>
        <w:tabs>
          <w:tab w:val="num" w:pos="4875"/>
        </w:tabs>
        <w:ind w:left="4875" w:hanging="360"/>
      </w:pPr>
      <w:rPr>
        <w:rFonts w:ascii="Arial" w:hAnsi="Arial" w:hint="default"/>
      </w:rPr>
    </w:lvl>
    <w:lvl w:ilvl="7" w:tplc="52ECAED8" w:tentative="1">
      <w:start w:val="1"/>
      <w:numFmt w:val="bullet"/>
      <w:lvlText w:val="•"/>
      <w:lvlJc w:val="left"/>
      <w:pPr>
        <w:tabs>
          <w:tab w:val="num" w:pos="5595"/>
        </w:tabs>
        <w:ind w:left="5595" w:hanging="360"/>
      </w:pPr>
      <w:rPr>
        <w:rFonts w:ascii="Arial" w:hAnsi="Arial" w:hint="default"/>
      </w:rPr>
    </w:lvl>
    <w:lvl w:ilvl="8" w:tplc="2BBAFE10" w:tentative="1">
      <w:start w:val="1"/>
      <w:numFmt w:val="bullet"/>
      <w:lvlText w:val="•"/>
      <w:lvlJc w:val="left"/>
      <w:pPr>
        <w:tabs>
          <w:tab w:val="num" w:pos="6315"/>
        </w:tabs>
        <w:ind w:left="6315" w:hanging="360"/>
      </w:pPr>
      <w:rPr>
        <w:rFonts w:ascii="Arial" w:hAnsi="Arial" w:hint="default"/>
      </w:rPr>
    </w:lvl>
  </w:abstractNum>
  <w:abstractNum w:abstractNumId="16"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BD50DA3"/>
    <w:multiLevelType w:val="hybridMultilevel"/>
    <w:tmpl w:val="9C6439F8"/>
    <w:lvl w:ilvl="0" w:tplc="F5C41EAE">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1" w15:restartNumberingAfterBreak="0">
    <w:nsid w:val="3C111006"/>
    <w:multiLevelType w:val="hybridMultilevel"/>
    <w:tmpl w:val="E3502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52426"/>
    <w:multiLevelType w:val="hybridMultilevel"/>
    <w:tmpl w:val="0234E6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F76C21"/>
    <w:multiLevelType w:val="hybridMultilevel"/>
    <w:tmpl w:val="3112EE1C"/>
    <w:lvl w:ilvl="0" w:tplc="04090003">
      <w:start w:val="1"/>
      <w:numFmt w:val="bullet"/>
      <w:lvlText w:val=""/>
      <w:lvlJc w:val="left"/>
      <w:pPr>
        <w:ind w:left="420" w:hanging="420"/>
      </w:pPr>
      <w:rPr>
        <w:rFonts w:ascii="Wingdings" w:hAnsi="Wingdings" w:hint="default"/>
      </w:rPr>
    </w:lvl>
    <w:lvl w:ilvl="1" w:tplc="63727BCA" w:tentative="1">
      <w:start w:val="1"/>
      <w:numFmt w:val="bullet"/>
      <w:lvlText w:val=""/>
      <w:lvlJc w:val="left"/>
      <w:pPr>
        <w:ind w:left="840" w:hanging="420"/>
      </w:pPr>
      <w:rPr>
        <w:rFonts w:ascii="Wingdings" w:hAnsi="Wingdings" w:hint="default"/>
      </w:rPr>
    </w:lvl>
    <w:lvl w:ilvl="2" w:tplc="8C88E762" w:tentative="1">
      <w:start w:val="1"/>
      <w:numFmt w:val="bullet"/>
      <w:lvlText w:val=""/>
      <w:lvlJc w:val="left"/>
      <w:pPr>
        <w:ind w:left="1260" w:hanging="420"/>
      </w:pPr>
      <w:rPr>
        <w:rFonts w:ascii="Wingdings" w:hAnsi="Wingdings" w:hint="default"/>
      </w:rPr>
    </w:lvl>
    <w:lvl w:ilvl="3" w:tplc="31BEA990" w:tentative="1">
      <w:start w:val="1"/>
      <w:numFmt w:val="bullet"/>
      <w:lvlText w:val=""/>
      <w:lvlJc w:val="left"/>
      <w:pPr>
        <w:ind w:left="1680" w:hanging="420"/>
      </w:pPr>
      <w:rPr>
        <w:rFonts w:ascii="Wingdings" w:hAnsi="Wingdings" w:hint="default"/>
      </w:rPr>
    </w:lvl>
    <w:lvl w:ilvl="4" w:tplc="8F8C6236" w:tentative="1">
      <w:start w:val="1"/>
      <w:numFmt w:val="bullet"/>
      <w:lvlText w:val=""/>
      <w:lvlJc w:val="left"/>
      <w:pPr>
        <w:ind w:left="2100" w:hanging="420"/>
      </w:pPr>
      <w:rPr>
        <w:rFonts w:ascii="Wingdings" w:hAnsi="Wingdings" w:hint="default"/>
      </w:rPr>
    </w:lvl>
    <w:lvl w:ilvl="5" w:tplc="44F0F728" w:tentative="1">
      <w:start w:val="1"/>
      <w:numFmt w:val="bullet"/>
      <w:lvlText w:val=""/>
      <w:lvlJc w:val="left"/>
      <w:pPr>
        <w:ind w:left="2520" w:hanging="420"/>
      </w:pPr>
      <w:rPr>
        <w:rFonts w:ascii="Wingdings" w:hAnsi="Wingdings" w:hint="default"/>
      </w:rPr>
    </w:lvl>
    <w:lvl w:ilvl="6" w:tplc="6FBAAF46" w:tentative="1">
      <w:start w:val="1"/>
      <w:numFmt w:val="bullet"/>
      <w:lvlText w:val=""/>
      <w:lvlJc w:val="left"/>
      <w:pPr>
        <w:ind w:left="2940" w:hanging="420"/>
      </w:pPr>
      <w:rPr>
        <w:rFonts w:ascii="Wingdings" w:hAnsi="Wingdings" w:hint="default"/>
      </w:rPr>
    </w:lvl>
    <w:lvl w:ilvl="7" w:tplc="B81805D6" w:tentative="1">
      <w:start w:val="1"/>
      <w:numFmt w:val="bullet"/>
      <w:lvlText w:val=""/>
      <w:lvlJc w:val="left"/>
      <w:pPr>
        <w:ind w:left="3360" w:hanging="420"/>
      </w:pPr>
      <w:rPr>
        <w:rFonts w:ascii="Wingdings" w:hAnsi="Wingdings" w:hint="default"/>
      </w:rPr>
    </w:lvl>
    <w:lvl w:ilvl="8" w:tplc="1B562202" w:tentative="1">
      <w:start w:val="1"/>
      <w:numFmt w:val="bullet"/>
      <w:lvlText w:val=""/>
      <w:lvlJc w:val="left"/>
      <w:pPr>
        <w:ind w:left="3780" w:hanging="420"/>
      </w:pPr>
      <w:rPr>
        <w:rFonts w:ascii="Wingdings" w:hAnsi="Wingdings" w:hint="default"/>
      </w:rPr>
    </w:lvl>
  </w:abstractNum>
  <w:abstractNum w:abstractNumId="25" w15:restartNumberingAfterBreak="0">
    <w:nsid w:val="3F0D045B"/>
    <w:multiLevelType w:val="hybridMultilevel"/>
    <w:tmpl w:val="A4BE95B2"/>
    <w:lvl w:ilvl="0" w:tplc="04090003">
      <w:start w:val="1"/>
      <w:numFmt w:val="bullet"/>
      <w:lvlText w:val=""/>
      <w:lvlJc w:val="left"/>
      <w:pPr>
        <w:ind w:left="420" w:hanging="420"/>
      </w:pPr>
      <w:rPr>
        <w:rFonts w:ascii="Wingdings" w:hAnsi="Wingdings" w:hint="default"/>
      </w:rPr>
    </w:lvl>
    <w:lvl w:ilvl="1" w:tplc="3D6A611A" w:tentative="1">
      <w:start w:val="1"/>
      <w:numFmt w:val="bullet"/>
      <w:lvlText w:val=""/>
      <w:lvlJc w:val="left"/>
      <w:pPr>
        <w:ind w:left="840" w:hanging="420"/>
      </w:pPr>
      <w:rPr>
        <w:rFonts w:ascii="Wingdings" w:hAnsi="Wingdings" w:hint="default"/>
      </w:rPr>
    </w:lvl>
    <w:lvl w:ilvl="2" w:tplc="75AE1E58" w:tentative="1">
      <w:start w:val="1"/>
      <w:numFmt w:val="bullet"/>
      <w:lvlText w:val=""/>
      <w:lvlJc w:val="left"/>
      <w:pPr>
        <w:ind w:left="1260" w:hanging="420"/>
      </w:pPr>
      <w:rPr>
        <w:rFonts w:ascii="Wingdings" w:hAnsi="Wingdings" w:hint="default"/>
      </w:rPr>
    </w:lvl>
    <w:lvl w:ilvl="3" w:tplc="5E2C2F8A" w:tentative="1">
      <w:start w:val="1"/>
      <w:numFmt w:val="bullet"/>
      <w:lvlText w:val=""/>
      <w:lvlJc w:val="left"/>
      <w:pPr>
        <w:ind w:left="1680" w:hanging="420"/>
      </w:pPr>
      <w:rPr>
        <w:rFonts w:ascii="Wingdings" w:hAnsi="Wingdings" w:hint="default"/>
      </w:rPr>
    </w:lvl>
    <w:lvl w:ilvl="4" w:tplc="28A828A2" w:tentative="1">
      <w:start w:val="1"/>
      <w:numFmt w:val="bullet"/>
      <w:lvlText w:val=""/>
      <w:lvlJc w:val="left"/>
      <w:pPr>
        <w:ind w:left="2100" w:hanging="420"/>
      </w:pPr>
      <w:rPr>
        <w:rFonts w:ascii="Wingdings" w:hAnsi="Wingdings" w:hint="default"/>
      </w:rPr>
    </w:lvl>
    <w:lvl w:ilvl="5" w:tplc="44DAE32E" w:tentative="1">
      <w:start w:val="1"/>
      <w:numFmt w:val="bullet"/>
      <w:lvlText w:val=""/>
      <w:lvlJc w:val="left"/>
      <w:pPr>
        <w:ind w:left="2520" w:hanging="420"/>
      </w:pPr>
      <w:rPr>
        <w:rFonts w:ascii="Wingdings" w:hAnsi="Wingdings" w:hint="default"/>
      </w:rPr>
    </w:lvl>
    <w:lvl w:ilvl="6" w:tplc="DA50BE1E" w:tentative="1">
      <w:start w:val="1"/>
      <w:numFmt w:val="bullet"/>
      <w:lvlText w:val=""/>
      <w:lvlJc w:val="left"/>
      <w:pPr>
        <w:ind w:left="2940" w:hanging="420"/>
      </w:pPr>
      <w:rPr>
        <w:rFonts w:ascii="Wingdings" w:hAnsi="Wingdings" w:hint="default"/>
      </w:rPr>
    </w:lvl>
    <w:lvl w:ilvl="7" w:tplc="1158CBB0" w:tentative="1">
      <w:start w:val="1"/>
      <w:numFmt w:val="bullet"/>
      <w:lvlText w:val=""/>
      <w:lvlJc w:val="left"/>
      <w:pPr>
        <w:ind w:left="3360" w:hanging="420"/>
      </w:pPr>
      <w:rPr>
        <w:rFonts w:ascii="Wingdings" w:hAnsi="Wingdings" w:hint="default"/>
      </w:rPr>
    </w:lvl>
    <w:lvl w:ilvl="8" w:tplc="BF96778C" w:tentative="1">
      <w:start w:val="1"/>
      <w:numFmt w:val="bullet"/>
      <w:lvlText w:val=""/>
      <w:lvlJc w:val="left"/>
      <w:pPr>
        <w:ind w:left="3780" w:hanging="420"/>
      </w:pPr>
      <w:rPr>
        <w:rFonts w:ascii="Wingdings" w:hAnsi="Wingdings" w:hint="default"/>
      </w:rPr>
    </w:lvl>
  </w:abstractNum>
  <w:abstractNum w:abstractNumId="26"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2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30"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E971DE"/>
    <w:multiLevelType w:val="hybridMultilevel"/>
    <w:tmpl w:val="32EA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FE37E1A"/>
    <w:multiLevelType w:val="hybridMultilevel"/>
    <w:tmpl w:val="EF96129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3A53061"/>
    <w:multiLevelType w:val="hybridMultilevel"/>
    <w:tmpl w:val="4B58E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964A2"/>
    <w:multiLevelType w:val="hybridMultilevel"/>
    <w:tmpl w:val="51102C50"/>
    <w:lvl w:ilvl="0" w:tplc="04090003">
      <w:start w:val="1"/>
      <w:numFmt w:val="bullet"/>
      <w:lvlText w:val=""/>
      <w:lvlJc w:val="left"/>
      <w:pPr>
        <w:ind w:left="420" w:hanging="420"/>
      </w:pPr>
      <w:rPr>
        <w:rFonts w:ascii="Wingdings" w:hAnsi="Wingdings" w:hint="default"/>
      </w:rPr>
    </w:lvl>
    <w:lvl w:ilvl="1" w:tplc="B6A2E224" w:tentative="1">
      <w:start w:val="1"/>
      <w:numFmt w:val="bullet"/>
      <w:lvlText w:val=""/>
      <w:lvlJc w:val="left"/>
      <w:pPr>
        <w:ind w:left="840" w:hanging="420"/>
      </w:pPr>
      <w:rPr>
        <w:rFonts w:ascii="Wingdings" w:hAnsi="Wingdings" w:hint="default"/>
      </w:rPr>
    </w:lvl>
    <w:lvl w:ilvl="2" w:tplc="2FAADCCC" w:tentative="1">
      <w:start w:val="1"/>
      <w:numFmt w:val="bullet"/>
      <w:lvlText w:val=""/>
      <w:lvlJc w:val="left"/>
      <w:pPr>
        <w:ind w:left="1260" w:hanging="420"/>
      </w:pPr>
      <w:rPr>
        <w:rFonts w:ascii="Wingdings" w:hAnsi="Wingdings" w:hint="default"/>
      </w:rPr>
    </w:lvl>
    <w:lvl w:ilvl="3" w:tplc="1416F814" w:tentative="1">
      <w:start w:val="1"/>
      <w:numFmt w:val="bullet"/>
      <w:lvlText w:val=""/>
      <w:lvlJc w:val="left"/>
      <w:pPr>
        <w:ind w:left="1680" w:hanging="420"/>
      </w:pPr>
      <w:rPr>
        <w:rFonts w:ascii="Wingdings" w:hAnsi="Wingdings" w:hint="default"/>
      </w:rPr>
    </w:lvl>
    <w:lvl w:ilvl="4" w:tplc="A9607AA2" w:tentative="1">
      <w:start w:val="1"/>
      <w:numFmt w:val="bullet"/>
      <w:lvlText w:val=""/>
      <w:lvlJc w:val="left"/>
      <w:pPr>
        <w:ind w:left="2100" w:hanging="420"/>
      </w:pPr>
      <w:rPr>
        <w:rFonts w:ascii="Wingdings" w:hAnsi="Wingdings" w:hint="default"/>
      </w:rPr>
    </w:lvl>
    <w:lvl w:ilvl="5" w:tplc="3962D344" w:tentative="1">
      <w:start w:val="1"/>
      <w:numFmt w:val="bullet"/>
      <w:lvlText w:val=""/>
      <w:lvlJc w:val="left"/>
      <w:pPr>
        <w:ind w:left="2520" w:hanging="420"/>
      </w:pPr>
      <w:rPr>
        <w:rFonts w:ascii="Wingdings" w:hAnsi="Wingdings" w:hint="default"/>
      </w:rPr>
    </w:lvl>
    <w:lvl w:ilvl="6" w:tplc="6C427EE2" w:tentative="1">
      <w:start w:val="1"/>
      <w:numFmt w:val="bullet"/>
      <w:lvlText w:val=""/>
      <w:lvlJc w:val="left"/>
      <w:pPr>
        <w:ind w:left="2940" w:hanging="420"/>
      </w:pPr>
      <w:rPr>
        <w:rFonts w:ascii="Wingdings" w:hAnsi="Wingdings" w:hint="default"/>
      </w:rPr>
    </w:lvl>
    <w:lvl w:ilvl="7" w:tplc="3CE6A17A" w:tentative="1">
      <w:start w:val="1"/>
      <w:numFmt w:val="bullet"/>
      <w:lvlText w:val=""/>
      <w:lvlJc w:val="left"/>
      <w:pPr>
        <w:ind w:left="3360" w:hanging="420"/>
      </w:pPr>
      <w:rPr>
        <w:rFonts w:ascii="Wingdings" w:hAnsi="Wingdings" w:hint="default"/>
      </w:rPr>
    </w:lvl>
    <w:lvl w:ilvl="8" w:tplc="3C1C5B5C" w:tentative="1">
      <w:start w:val="1"/>
      <w:numFmt w:val="bullet"/>
      <w:lvlText w:val=""/>
      <w:lvlJc w:val="left"/>
      <w:pPr>
        <w:ind w:left="3780" w:hanging="420"/>
      </w:pPr>
      <w:rPr>
        <w:rFonts w:ascii="Wingdings" w:hAnsi="Wingdings" w:hint="default"/>
      </w:rPr>
    </w:lvl>
  </w:abstractNum>
  <w:abstractNum w:abstractNumId="3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7"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461AEF"/>
    <w:multiLevelType w:val="hybridMultilevel"/>
    <w:tmpl w:val="076C1578"/>
    <w:lvl w:ilvl="0" w:tplc="E496CFF4">
      <w:numFmt w:val="bullet"/>
      <w:lvlText w:val=""/>
      <w:lvlJc w:val="left"/>
      <w:pPr>
        <w:ind w:left="720" w:hanging="360"/>
      </w:pPr>
      <w:rPr>
        <w:rFonts w:ascii="Wingdings" w:eastAsia="Times New Roman" w:hAnsi="Wingdings"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51810"/>
    <w:multiLevelType w:val="hybridMultilevel"/>
    <w:tmpl w:val="B1DE3674"/>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42" w15:restartNumberingAfterBreak="0">
    <w:nsid w:val="71E36BEE"/>
    <w:multiLevelType w:val="hybridMultilevel"/>
    <w:tmpl w:val="9260E8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4" w15:restartNumberingAfterBreak="0">
    <w:nsid w:val="7AB30041"/>
    <w:multiLevelType w:val="hybridMultilevel"/>
    <w:tmpl w:val="E056C094"/>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582144"/>
    <w:multiLevelType w:val="hybridMultilevel"/>
    <w:tmpl w:val="D868CECE"/>
    <w:lvl w:ilvl="0" w:tplc="3DCE7598">
      <w:start w:val="1"/>
      <w:numFmt w:val="bullet"/>
      <w:lvlText w:val=""/>
      <w:lvlJc w:val="left"/>
      <w:pPr>
        <w:tabs>
          <w:tab w:val="num" w:pos="720"/>
        </w:tabs>
        <w:ind w:left="720" w:hanging="360"/>
      </w:pPr>
      <w:rPr>
        <w:rFonts w:ascii="Wingdings" w:hAnsi="Wingdings" w:hint="default"/>
      </w:rPr>
    </w:lvl>
    <w:lvl w:ilvl="1" w:tplc="DC8EE686">
      <w:numFmt w:val="bullet"/>
      <w:lvlText w:val=""/>
      <w:lvlJc w:val="left"/>
      <w:pPr>
        <w:tabs>
          <w:tab w:val="num" w:pos="1440"/>
        </w:tabs>
        <w:ind w:left="1440" w:hanging="360"/>
      </w:pPr>
      <w:rPr>
        <w:rFonts w:ascii="Wingdings" w:hAnsi="Wingdings" w:hint="default"/>
      </w:rPr>
    </w:lvl>
    <w:lvl w:ilvl="2" w:tplc="2D186DC8" w:tentative="1">
      <w:start w:val="1"/>
      <w:numFmt w:val="bullet"/>
      <w:lvlText w:val=""/>
      <w:lvlJc w:val="left"/>
      <w:pPr>
        <w:tabs>
          <w:tab w:val="num" w:pos="2160"/>
        </w:tabs>
        <w:ind w:left="2160" w:hanging="360"/>
      </w:pPr>
      <w:rPr>
        <w:rFonts w:ascii="Wingdings" w:hAnsi="Wingdings" w:hint="default"/>
      </w:rPr>
    </w:lvl>
    <w:lvl w:ilvl="3" w:tplc="1BFAC348" w:tentative="1">
      <w:start w:val="1"/>
      <w:numFmt w:val="bullet"/>
      <w:lvlText w:val=""/>
      <w:lvlJc w:val="left"/>
      <w:pPr>
        <w:tabs>
          <w:tab w:val="num" w:pos="2880"/>
        </w:tabs>
        <w:ind w:left="2880" w:hanging="360"/>
      </w:pPr>
      <w:rPr>
        <w:rFonts w:ascii="Wingdings" w:hAnsi="Wingdings" w:hint="default"/>
      </w:rPr>
    </w:lvl>
    <w:lvl w:ilvl="4" w:tplc="1C881514" w:tentative="1">
      <w:start w:val="1"/>
      <w:numFmt w:val="bullet"/>
      <w:lvlText w:val=""/>
      <w:lvlJc w:val="left"/>
      <w:pPr>
        <w:tabs>
          <w:tab w:val="num" w:pos="3600"/>
        </w:tabs>
        <w:ind w:left="3600" w:hanging="360"/>
      </w:pPr>
      <w:rPr>
        <w:rFonts w:ascii="Wingdings" w:hAnsi="Wingdings" w:hint="default"/>
      </w:rPr>
    </w:lvl>
    <w:lvl w:ilvl="5" w:tplc="E9BA0C02" w:tentative="1">
      <w:start w:val="1"/>
      <w:numFmt w:val="bullet"/>
      <w:lvlText w:val=""/>
      <w:lvlJc w:val="left"/>
      <w:pPr>
        <w:tabs>
          <w:tab w:val="num" w:pos="4320"/>
        </w:tabs>
        <w:ind w:left="4320" w:hanging="360"/>
      </w:pPr>
      <w:rPr>
        <w:rFonts w:ascii="Wingdings" w:hAnsi="Wingdings" w:hint="default"/>
      </w:rPr>
    </w:lvl>
    <w:lvl w:ilvl="6" w:tplc="FCE0BB08" w:tentative="1">
      <w:start w:val="1"/>
      <w:numFmt w:val="bullet"/>
      <w:lvlText w:val=""/>
      <w:lvlJc w:val="left"/>
      <w:pPr>
        <w:tabs>
          <w:tab w:val="num" w:pos="5040"/>
        </w:tabs>
        <w:ind w:left="5040" w:hanging="360"/>
      </w:pPr>
      <w:rPr>
        <w:rFonts w:ascii="Wingdings" w:hAnsi="Wingdings" w:hint="default"/>
      </w:rPr>
    </w:lvl>
    <w:lvl w:ilvl="7" w:tplc="BFFA62DA" w:tentative="1">
      <w:start w:val="1"/>
      <w:numFmt w:val="bullet"/>
      <w:lvlText w:val=""/>
      <w:lvlJc w:val="left"/>
      <w:pPr>
        <w:tabs>
          <w:tab w:val="num" w:pos="5760"/>
        </w:tabs>
        <w:ind w:left="5760" w:hanging="360"/>
      </w:pPr>
      <w:rPr>
        <w:rFonts w:ascii="Wingdings" w:hAnsi="Wingdings" w:hint="default"/>
      </w:rPr>
    </w:lvl>
    <w:lvl w:ilvl="8" w:tplc="D778D0F4"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43"/>
  </w:num>
  <w:num w:numId="4">
    <w:abstractNumId w:val="19"/>
  </w:num>
  <w:num w:numId="5">
    <w:abstractNumId w:val="27"/>
  </w:num>
  <w:num w:numId="6">
    <w:abstractNumId w:val="1"/>
  </w:num>
  <w:num w:numId="7">
    <w:abstractNumId w:val="0"/>
  </w:num>
  <w:num w:numId="8">
    <w:abstractNumId w:val="46"/>
  </w:num>
  <w:num w:numId="9">
    <w:abstractNumId w:val="35"/>
  </w:num>
  <w:num w:numId="10">
    <w:abstractNumId w:val="18"/>
  </w:num>
  <w:num w:numId="11">
    <w:abstractNumId w:val="16"/>
  </w:num>
  <w:num w:numId="12">
    <w:abstractNumId w:val="26"/>
  </w:num>
  <w:num w:numId="13">
    <w:abstractNumId w:val="4"/>
  </w:num>
  <w:num w:numId="14">
    <w:abstractNumId w:val="29"/>
  </w:num>
  <w:num w:numId="15">
    <w:abstractNumId w:val="9"/>
  </w:num>
  <w:num w:numId="16">
    <w:abstractNumId w:val="17"/>
  </w:num>
  <w:num w:numId="17">
    <w:abstractNumId w:val="30"/>
  </w:num>
  <w:num w:numId="18">
    <w:abstractNumId w:val="22"/>
  </w:num>
  <w:num w:numId="19">
    <w:abstractNumId w:val="38"/>
  </w:num>
  <w:num w:numId="20">
    <w:abstractNumId w:val="8"/>
  </w:num>
  <w:num w:numId="21">
    <w:abstractNumId w:val="37"/>
  </w:num>
  <w:num w:numId="22">
    <w:abstractNumId w:val="40"/>
  </w:num>
  <w:num w:numId="23">
    <w:abstractNumId w:val="28"/>
  </w:num>
  <w:num w:numId="24">
    <w:abstractNumId w:val="10"/>
  </w:num>
  <w:num w:numId="25">
    <w:abstractNumId w:val="39"/>
  </w:num>
  <w:num w:numId="26">
    <w:abstractNumId w:val="13"/>
  </w:num>
  <w:num w:numId="27">
    <w:abstractNumId w:val="43"/>
  </w:num>
  <w:num w:numId="28">
    <w:abstractNumId w:val="33"/>
  </w:num>
  <w:num w:numId="29">
    <w:abstractNumId w:val="20"/>
  </w:num>
  <w:num w:numId="30">
    <w:abstractNumId w:val="12"/>
  </w:num>
  <w:num w:numId="31">
    <w:abstractNumId w:val="43"/>
  </w:num>
  <w:num w:numId="32">
    <w:abstractNumId w:val="5"/>
  </w:num>
  <w:num w:numId="33">
    <w:abstractNumId w:val="24"/>
  </w:num>
  <w:num w:numId="34">
    <w:abstractNumId w:val="34"/>
  </w:num>
  <w:num w:numId="35">
    <w:abstractNumId w:val="25"/>
  </w:num>
  <w:num w:numId="36">
    <w:abstractNumId w:val="32"/>
  </w:num>
  <w:num w:numId="37">
    <w:abstractNumId w:val="14"/>
  </w:num>
  <w:num w:numId="38">
    <w:abstractNumId w:val="41"/>
  </w:num>
  <w:num w:numId="39">
    <w:abstractNumId w:val="21"/>
  </w:num>
  <w:num w:numId="40">
    <w:abstractNumId w:val="15"/>
  </w:num>
  <w:num w:numId="41">
    <w:abstractNumId w:val="3"/>
  </w:num>
  <w:num w:numId="42">
    <w:abstractNumId w:val="23"/>
  </w:num>
  <w:num w:numId="43">
    <w:abstractNumId w:val="6"/>
  </w:num>
  <w:num w:numId="44">
    <w:abstractNumId w:val="2"/>
  </w:num>
  <w:num w:numId="45">
    <w:abstractNumId w:val="7"/>
  </w:num>
  <w:num w:numId="46">
    <w:abstractNumId w:val="42"/>
  </w:num>
  <w:num w:numId="47">
    <w:abstractNumId w:val="44"/>
  </w:num>
  <w:num w:numId="48">
    <w:abstractNumId w:val="31"/>
  </w:num>
  <w:num w:numId="49">
    <w:abstractNumId w:val="47"/>
  </w:num>
  <w:num w:numId="50">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A"/>
    <w:rsid w:val="0000045A"/>
    <w:rsid w:val="00000467"/>
    <w:rsid w:val="00000D1C"/>
    <w:rsid w:val="0000223E"/>
    <w:rsid w:val="0000311A"/>
    <w:rsid w:val="000036BB"/>
    <w:rsid w:val="0000376E"/>
    <w:rsid w:val="00003EC2"/>
    <w:rsid w:val="000040C9"/>
    <w:rsid w:val="00004A77"/>
    <w:rsid w:val="00004D7D"/>
    <w:rsid w:val="00004F8E"/>
    <w:rsid w:val="00005313"/>
    <w:rsid w:val="000054B2"/>
    <w:rsid w:val="00005E2A"/>
    <w:rsid w:val="0000741B"/>
    <w:rsid w:val="000103F2"/>
    <w:rsid w:val="000113B5"/>
    <w:rsid w:val="000118B2"/>
    <w:rsid w:val="000127FB"/>
    <w:rsid w:val="00012931"/>
    <w:rsid w:val="00012CF0"/>
    <w:rsid w:val="0001351C"/>
    <w:rsid w:val="00014C5F"/>
    <w:rsid w:val="0001579B"/>
    <w:rsid w:val="0001606F"/>
    <w:rsid w:val="0001623B"/>
    <w:rsid w:val="0001686B"/>
    <w:rsid w:val="00017E83"/>
    <w:rsid w:val="00017F08"/>
    <w:rsid w:val="000203E8"/>
    <w:rsid w:val="00021BBA"/>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C0A"/>
    <w:rsid w:val="00034E6E"/>
    <w:rsid w:val="00034E94"/>
    <w:rsid w:val="00035D07"/>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0C5"/>
    <w:rsid w:val="00047819"/>
    <w:rsid w:val="00047B7C"/>
    <w:rsid w:val="00051BC5"/>
    <w:rsid w:val="00052101"/>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78C"/>
    <w:rsid w:val="00062A77"/>
    <w:rsid w:val="00062E44"/>
    <w:rsid w:val="00064071"/>
    <w:rsid w:val="0006418F"/>
    <w:rsid w:val="000641D6"/>
    <w:rsid w:val="000648E1"/>
    <w:rsid w:val="00064959"/>
    <w:rsid w:val="00064C41"/>
    <w:rsid w:val="00064EFD"/>
    <w:rsid w:val="00066D93"/>
    <w:rsid w:val="00067405"/>
    <w:rsid w:val="000675E8"/>
    <w:rsid w:val="00070911"/>
    <w:rsid w:val="00070B4E"/>
    <w:rsid w:val="00071066"/>
    <w:rsid w:val="000715C0"/>
    <w:rsid w:val="000723C1"/>
    <w:rsid w:val="000725D9"/>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288D"/>
    <w:rsid w:val="00082B0D"/>
    <w:rsid w:val="000832CD"/>
    <w:rsid w:val="000840BF"/>
    <w:rsid w:val="0008547F"/>
    <w:rsid w:val="00085C0D"/>
    <w:rsid w:val="000864E2"/>
    <w:rsid w:val="00086CD6"/>
    <w:rsid w:val="00086E59"/>
    <w:rsid w:val="000873A1"/>
    <w:rsid w:val="000918CB"/>
    <w:rsid w:val="00091E1F"/>
    <w:rsid w:val="00092416"/>
    <w:rsid w:val="00092737"/>
    <w:rsid w:val="0009346C"/>
    <w:rsid w:val="00094894"/>
    <w:rsid w:val="00095E60"/>
    <w:rsid w:val="00096225"/>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1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1A71"/>
    <w:rsid w:val="000D2312"/>
    <w:rsid w:val="000D234A"/>
    <w:rsid w:val="000D2C93"/>
    <w:rsid w:val="000D3264"/>
    <w:rsid w:val="000D355A"/>
    <w:rsid w:val="000D358C"/>
    <w:rsid w:val="000D3671"/>
    <w:rsid w:val="000D5A72"/>
    <w:rsid w:val="000D6430"/>
    <w:rsid w:val="000D6658"/>
    <w:rsid w:val="000D670D"/>
    <w:rsid w:val="000D79E2"/>
    <w:rsid w:val="000E0644"/>
    <w:rsid w:val="000E0826"/>
    <w:rsid w:val="000E08AC"/>
    <w:rsid w:val="000E0B89"/>
    <w:rsid w:val="000E0F80"/>
    <w:rsid w:val="000E254D"/>
    <w:rsid w:val="000E2562"/>
    <w:rsid w:val="000E2C98"/>
    <w:rsid w:val="000E3A62"/>
    <w:rsid w:val="000E40D4"/>
    <w:rsid w:val="000E4402"/>
    <w:rsid w:val="000E682B"/>
    <w:rsid w:val="000E6940"/>
    <w:rsid w:val="000E6ED2"/>
    <w:rsid w:val="000E6EE4"/>
    <w:rsid w:val="000E6F50"/>
    <w:rsid w:val="000F1CEE"/>
    <w:rsid w:val="000F292E"/>
    <w:rsid w:val="000F2CFC"/>
    <w:rsid w:val="000F2D29"/>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EBA"/>
    <w:rsid w:val="00105512"/>
    <w:rsid w:val="001058CF"/>
    <w:rsid w:val="00105F4C"/>
    <w:rsid w:val="00106D66"/>
    <w:rsid w:val="00110192"/>
    <w:rsid w:val="001120F5"/>
    <w:rsid w:val="00112DDD"/>
    <w:rsid w:val="0011328A"/>
    <w:rsid w:val="0011373D"/>
    <w:rsid w:val="00114895"/>
    <w:rsid w:val="00114D72"/>
    <w:rsid w:val="00114E12"/>
    <w:rsid w:val="00114EE6"/>
    <w:rsid w:val="001153ED"/>
    <w:rsid w:val="00115683"/>
    <w:rsid w:val="00115B7C"/>
    <w:rsid w:val="001169DE"/>
    <w:rsid w:val="001171A1"/>
    <w:rsid w:val="00117538"/>
    <w:rsid w:val="00120582"/>
    <w:rsid w:val="00120F9F"/>
    <w:rsid w:val="001215C5"/>
    <w:rsid w:val="00121E60"/>
    <w:rsid w:val="00123A2E"/>
    <w:rsid w:val="001243FE"/>
    <w:rsid w:val="00124441"/>
    <w:rsid w:val="0012552E"/>
    <w:rsid w:val="00126DD9"/>
    <w:rsid w:val="00126FDF"/>
    <w:rsid w:val="001276CA"/>
    <w:rsid w:val="0013019C"/>
    <w:rsid w:val="00131312"/>
    <w:rsid w:val="00131978"/>
    <w:rsid w:val="00131A3B"/>
    <w:rsid w:val="0013373F"/>
    <w:rsid w:val="001352B7"/>
    <w:rsid w:val="00136C52"/>
    <w:rsid w:val="00136F1D"/>
    <w:rsid w:val="001376D7"/>
    <w:rsid w:val="001379FC"/>
    <w:rsid w:val="00137B9B"/>
    <w:rsid w:val="00137E1E"/>
    <w:rsid w:val="00140383"/>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DAA"/>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EBC"/>
    <w:rsid w:val="00157167"/>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AFC"/>
    <w:rsid w:val="00177D2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164E"/>
    <w:rsid w:val="001920BE"/>
    <w:rsid w:val="0019238D"/>
    <w:rsid w:val="00192905"/>
    <w:rsid w:val="00193912"/>
    <w:rsid w:val="001940EE"/>
    <w:rsid w:val="00195384"/>
    <w:rsid w:val="00195461"/>
    <w:rsid w:val="001956AF"/>
    <w:rsid w:val="0019661A"/>
    <w:rsid w:val="00196F92"/>
    <w:rsid w:val="0019740D"/>
    <w:rsid w:val="001A129D"/>
    <w:rsid w:val="001A1386"/>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1BA7"/>
    <w:rsid w:val="001B27AA"/>
    <w:rsid w:val="001B33A8"/>
    <w:rsid w:val="001B3F05"/>
    <w:rsid w:val="001B4E1C"/>
    <w:rsid w:val="001B51E2"/>
    <w:rsid w:val="001B6559"/>
    <w:rsid w:val="001C046A"/>
    <w:rsid w:val="001C0479"/>
    <w:rsid w:val="001C0535"/>
    <w:rsid w:val="001C0E89"/>
    <w:rsid w:val="001C1706"/>
    <w:rsid w:val="001C1DA8"/>
    <w:rsid w:val="001C20B1"/>
    <w:rsid w:val="001C2A18"/>
    <w:rsid w:val="001C2BA8"/>
    <w:rsid w:val="001C37EB"/>
    <w:rsid w:val="001C3DB1"/>
    <w:rsid w:val="001C4417"/>
    <w:rsid w:val="001C52E8"/>
    <w:rsid w:val="001C59FB"/>
    <w:rsid w:val="001C5CB2"/>
    <w:rsid w:val="001C6301"/>
    <w:rsid w:val="001C6F31"/>
    <w:rsid w:val="001C7171"/>
    <w:rsid w:val="001C788A"/>
    <w:rsid w:val="001D00F0"/>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3FA6"/>
    <w:rsid w:val="001E41F3"/>
    <w:rsid w:val="001E445B"/>
    <w:rsid w:val="001E4F4B"/>
    <w:rsid w:val="001E5056"/>
    <w:rsid w:val="001E6772"/>
    <w:rsid w:val="001E7814"/>
    <w:rsid w:val="001F1044"/>
    <w:rsid w:val="001F15CE"/>
    <w:rsid w:val="001F1FB0"/>
    <w:rsid w:val="001F40CE"/>
    <w:rsid w:val="001F68BF"/>
    <w:rsid w:val="001F69C0"/>
    <w:rsid w:val="001F797C"/>
    <w:rsid w:val="001F7C6D"/>
    <w:rsid w:val="0020003F"/>
    <w:rsid w:val="00200B29"/>
    <w:rsid w:val="00202745"/>
    <w:rsid w:val="00202C83"/>
    <w:rsid w:val="00202F44"/>
    <w:rsid w:val="002035FF"/>
    <w:rsid w:val="0020376D"/>
    <w:rsid w:val="0020396D"/>
    <w:rsid w:val="00206216"/>
    <w:rsid w:val="00206F90"/>
    <w:rsid w:val="002071C1"/>
    <w:rsid w:val="002077A9"/>
    <w:rsid w:val="0021002B"/>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98"/>
    <w:rsid w:val="0023122C"/>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185A"/>
    <w:rsid w:val="00251E9F"/>
    <w:rsid w:val="0025227A"/>
    <w:rsid w:val="00252825"/>
    <w:rsid w:val="00252A10"/>
    <w:rsid w:val="00252EC0"/>
    <w:rsid w:val="00253C84"/>
    <w:rsid w:val="00253DB0"/>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67588"/>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650A"/>
    <w:rsid w:val="002A66CF"/>
    <w:rsid w:val="002A68F2"/>
    <w:rsid w:val="002B0D9B"/>
    <w:rsid w:val="002B1061"/>
    <w:rsid w:val="002B1070"/>
    <w:rsid w:val="002B2482"/>
    <w:rsid w:val="002B27E4"/>
    <w:rsid w:val="002B2CC4"/>
    <w:rsid w:val="002B2D6E"/>
    <w:rsid w:val="002B2F1B"/>
    <w:rsid w:val="002B3324"/>
    <w:rsid w:val="002B3532"/>
    <w:rsid w:val="002B373F"/>
    <w:rsid w:val="002B410B"/>
    <w:rsid w:val="002B4425"/>
    <w:rsid w:val="002B4B2B"/>
    <w:rsid w:val="002B50A2"/>
    <w:rsid w:val="002B50A7"/>
    <w:rsid w:val="002B6418"/>
    <w:rsid w:val="002B6A47"/>
    <w:rsid w:val="002B7BC3"/>
    <w:rsid w:val="002C107A"/>
    <w:rsid w:val="002C129C"/>
    <w:rsid w:val="002C199C"/>
    <w:rsid w:val="002C1DA6"/>
    <w:rsid w:val="002C22F9"/>
    <w:rsid w:val="002C327D"/>
    <w:rsid w:val="002C3949"/>
    <w:rsid w:val="002C3D11"/>
    <w:rsid w:val="002C4973"/>
    <w:rsid w:val="002C4EE1"/>
    <w:rsid w:val="002C5735"/>
    <w:rsid w:val="002C5A0A"/>
    <w:rsid w:val="002C6161"/>
    <w:rsid w:val="002C65AB"/>
    <w:rsid w:val="002C78CA"/>
    <w:rsid w:val="002C7CC6"/>
    <w:rsid w:val="002D0490"/>
    <w:rsid w:val="002D06CA"/>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4BB"/>
    <w:rsid w:val="002E0D59"/>
    <w:rsid w:val="002E0E99"/>
    <w:rsid w:val="002E1368"/>
    <w:rsid w:val="002E18FC"/>
    <w:rsid w:val="002E1DD0"/>
    <w:rsid w:val="002E221E"/>
    <w:rsid w:val="002E2F57"/>
    <w:rsid w:val="002E2FB1"/>
    <w:rsid w:val="002E3305"/>
    <w:rsid w:val="002E399F"/>
    <w:rsid w:val="002E3A19"/>
    <w:rsid w:val="002E3CE3"/>
    <w:rsid w:val="002E4193"/>
    <w:rsid w:val="002E56FE"/>
    <w:rsid w:val="002E5D22"/>
    <w:rsid w:val="002E5D89"/>
    <w:rsid w:val="002E61D7"/>
    <w:rsid w:val="002E6768"/>
    <w:rsid w:val="002E686D"/>
    <w:rsid w:val="002E7A4C"/>
    <w:rsid w:val="002F230E"/>
    <w:rsid w:val="002F29CF"/>
    <w:rsid w:val="002F392A"/>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50F7"/>
    <w:rsid w:val="00305484"/>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0CB"/>
    <w:rsid w:val="00323BF8"/>
    <w:rsid w:val="003248D7"/>
    <w:rsid w:val="00325A32"/>
    <w:rsid w:val="00326592"/>
    <w:rsid w:val="00327CA3"/>
    <w:rsid w:val="00327FD5"/>
    <w:rsid w:val="00330196"/>
    <w:rsid w:val="0033065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48B"/>
    <w:rsid w:val="00345569"/>
    <w:rsid w:val="00345615"/>
    <w:rsid w:val="00345A53"/>
    <w:rsid w:val="00346016"/>
    <w:rsid w:val="0034621A"/>
    <w:rsid w:val="00346769"/>
    <w:rsid w:val="00346796"/>
    <w:rsid w:val="00346810"/>
    <w:rsid w:val="00346F69"/>
    <w:rsid w:val="00347555"/>
    <w:rsid w:val="0035086F"/>
    <w:rsid w:val="00350B61"/>
    <w:rsid w:val="003515AC"/>
    <w:rsid w:val="00351856"/>
    <w:rsid w:val="00351D02"/>
    <w:rsid w:val="0035333D"/>
    <w:rsid w:val="00353C0E"/>
    <w:rsid w:val="00353CE5"/>
    <w:rsid w:val="00354378"/>
    <w:rsid w:val="003546C5"/>
    <w:rsid w:val="00354883"/>
    <w:rsid w:val="0035531E"/>
    <w:rsid w:val="003560D1"/>
    <w:rsid w:val="00356538"/>
    <w:rsid w:val="00356B36"/>
    <w:rsid w:val="003573F2"/>
    <w:rsid w:val="003577DF"/>
    <w:rsid w:val="003577F9"/>
    <w:rsid w:val="0036029D"/>
    <w:rsid w:val="00360C50"/>
    <w:rsid w:val="00360EAE"/>
    <w:rsid w:val="003610C8"/>
    <w:rsid w:val="003613F9"/>
    <w:rsid w:val="00361F95"/>
    <w:rsid w:val="003621E2"/>
    <w:rsid w:val="003628F9"/>
    <w:rsid w:val="00362B27"/>
    <w:rsid w:val="00363AE3"/>
    <w:rsid w:val="00363D47"/>
    <w:rsid w:val="00363E1E"/>
    <w:rsid w:val="003640A7"/>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3AD3"/>
    <w:rsid w:val="0038443A"/>
    <w:rsid w:val="003848A6"/>
    <w:rsid w:val="003854A3"/>
    <w:rsid w:val="00385FA4"/>
    <w:rsid w:val="003862A7"/>
    <w:rsid w:val="00386372"/>
    <w:rsid w:val="00390123"/>
    <w:rsid w:val="003906D3"/>
    <w:rsid w:val="00391B2F"/>
    <w:rsid w:val="003922FC"/>
    <w:rsid w:val="00394C4E"/>
    <w:rsid w:val="00394D90"/>
    <w:rsid w:val="00395D27"/>
    <w:rsid w:val="00396196"/>
    <w:rsid w:val="0039625F"/>
    <w:rsid w:val="0039674D"/>
    <w:rsid w:val="00397476"/>
    <w:rsid w:val="003A0960"/>
    <w:rsid w:val="003A09AE"/>
    <w:rsid w:val="003A0ECB"/>
    <w:rsid w:val="003A2274"/>
    <w:rsid w:val="003A2976"/>
    <w:rsid w:val="003A33DC"/>
    <w:rsid w:val="003A37D5"/>
    <w:rsid w:val="003A3CB9"/>
    <w:rsid w:val="003A452F"/>
    <w:rsid w:val="003A4768"/>
    <w:rsid w:val="003A4F26"/>
    <w:rsid w:val="003A502C"/>
    <w:rsid w:val="003A5394"/>
    <w:rsid w:val="003A53D7"/>
    <w:rsid w:val="003A64DF"/>
    <w:rsid w:val="003A6AEA"/>
    <w:rsid w:val="003A6B31"/>
    <w:rsid w:val="003A7592"/>
    <w:rsid w:val="003A7DD5"/>
    <w:rsid w:val="003B0036"/>
    <w:rsid w:val="003B01ED"/>
    <w:rsid w:val="003B1001"/>
    <w:rsid w:val="003B19C6"/>
    <w:rsid w:val="003B2678"/>
    <w:rsid w:val="003B328F"/>
    <w:rsid w:val="003B32E4"/>
    <w:rsid w:val="003B3334"/>
    <w:rsid w:val="003B34D7"/>
    <w:rsid w:val="003B49F2"/>
    <w:rsid w:val="003B66D2"/>
    <w:rsid w:val="003B693D"/>
    <w:rsid w:val="003B77B7"/>
    <w:rsid w:val="003B7BA6"/>
    <w:rsid w:val="003C0A88"/>
    <w:rsid w:val="003C329E"/>
    <w:rsid w:val="003C32F9"/>
    <w:rsid w:val="003C3D9F"/>
    <w:rsid w:val="003C43E9"/>
    <w:rsid w:val="003C5321"/>
    <w:rsid w:val="003C5FED"/>
    <w:rsid w:val="003C662E"/>
    <w:rsid w:val="003C6C39"/>
    <w:rsid w:val="003C707D"/>
    <w:rsid w:val="003C70A7"/>
    <w:rsid w:val="003C72D2"/>
    <w:rsid w:val="003D0362"/>
    <w:rsid w:val="003D1463"/>
    <w:rsid w:val="003D161A"/>
    <w:rsid w:val="003D1DBF"/>
    <w:rsid w:val="003D1E8B"/>
    <w:rsid w:val="003D30C7"/>
    <w:rsid w:val="003D38D0"/>
    <w:rsid w:val="003D3930"/>
    <w:rsid w:val="003D43E9"/>
    <w:rsid w:val="003D4B8D"/>
    <w:rsid w:val="003D4BC9"/>
    <w:rsid w:val="003D51DB"/>
    <w:rsid w:val="003D52BA"/>
    <w:rsid w:val="003D5A1D"/>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47E0"/>
    <w:rsid w:val="003E670F"/>
    <w:rsid w:val="003E6AED"/>
    <w:rsid w:val="003E6BCE"/>
    <w:rsid w:val="003E7B41"/>
    <w:rsid w:val="003E7FB7"/>
    <w:rsid w:val="003F0498"/>
    <w:rsid w:val="003F0A59"/>
    <w:rsid w:val="003F20F8"/>
    <w:rsid w:val="003F45B5"/>
    <w:rsid w:val="003F4F9B"/>
    <w:rsid w:val="003F5686"/>
    <w:rsid w:val="003F67F4"/>
    <w:rsid w:val="003F6DBE"/>
    <w:rsid w:val="003F7B15"/>
    <w:rsid w:val="00400196"/>
    <w:rsid w:val="004012EA"/>
    <w:rsid w:val="004017BC"/>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70FF"/>
    <w:rsid w:val="004176A0"/>
    <w:rsid w:val="00417B36"/>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946"/>
    <w:rsid w:val="00433EC8"/>
    <w:rsid w:val="0043438F"/>
    <w:rsid w:val="00434464"/>
    <w:rsid w:val="00434AEE"/>
    <w:rsid w:val="00434CDE"/>
    <w:rsid w:val="00435895"/>
    <w:rsid w:val="004364C5"/>
    <w:rsid w:val="004372AA"/>
    <w:rsid w:val="004376F5"/>
    <w:rsid w:val="00437C3A"/>
    <w:rsid w:val="0044044F"/>
    <w:rsid w:val="00441962"/>
    <w:rsid w:val="004431FF"/>
    <w:rsid w:val="0044377C"/>
    <w:rsid w:val="00443B52"/>
    <w:rsid w:val="0044418D"/>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FED"/>
    <w:rsid w:val="00467FEA"/>
    <w:rsid w:val="00470492"/>
    <w:rsid w:val="00471ABD"/>
    <w:rsid w:val="004724E2"/>
    <w:rsid w:val="00472E7A"/>
    <w:rsid w:val="0047306D"/>
    <w:rsid w:val="0047328E"/>
    <w:rsid w:val="00473CB1"/>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319"/>
    <w:rsid w:val="00495745"/>
    <w:rsid w:val="00496D58"/>
    <w:rsid w:val="004970C2"/>
    <w:rsid w:val="00497D0B"/>
    <w:rsid w:val="004A0280"/>
    <w:rsid w:val="004A03DE"/>
    <w:rsid w:val="004A10C1"/>
    <w:rsid w:val="004A152D"/>
    <w:rsid w:val="004A25A6"/>
    <w:rsid w:val="004A3CDF"/>
    <w:rsid w:val="004A4493"/>
    <w:rsid w:val="004A4829"/>
    <w:rsid w:val="004A516D"/>
    <w:rsid w:val="004A53B9"/>
    <w:rsid w:val="004A55CF"/>
    <w:rsid w:val="004A5C0E"/>
    <w:rsid w:val="004A6231"/>
    <w:rsid w:val="004A6415"/>
    <w:rsid w:val="004A67FB"/>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0BF3"/>
    <w:rsid w:val="004C174C"/>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7F7"/>
    <w:rsid w:val="004E0A86"/>
    <w:rsid w:val="004E1DAE"/>
    <w:rsid w:val="004E296B"/>
    <w:rsid w:val="004E41C3"/>
    <w:rsid w:val="004E424B"/>
    <w:rsid w:val="004E5B26"/>
    <w:rsid w:val="004E6D2A"/>
    <w:rsid w:val="004E7B16"/>
    <w:rsid w:val="004E7CDF"/>
    <w:rsid w:val="004F033E"/>
    <w:rsid w:val="004F0CB0"/>
    <w:rsid w:val="004F13B3"/>
    <w:rsid w:val="004F1B2E"/>
    <w:rsid w:val="004F1D0F"/>
    <w:rsid w:val="004F2991"/>
    <w:rsid w:val="004F2B7B"/>
    <w:rsid w:val="004F2EBD"/>
    <w:rsid w:val="004F2F76"/>
    <w:rsid w:val="004F51A3"/>
    <w:rsid w:val="004F532C"/>
    <w:rsid w:val="004F55FC"/>
    <w:rsid w:val="004F6124"/>
    <w:rsid w:val="004F70BE"/>
    <w:rsid w:val="004F76D3"/>
    <w:rsid w:val="0050027D"/>
    <w:rsid w:val="00500483"/>
    <w:rsid w:val="005006D3"/>
    <w:rsid w:val="00500C80"/>
    <w:rsid w:val="00500F0C"/>
    <w:rsid w:val="00501116"/>
    <w:rsid w:val="00501A9C"/>
    <w:rsid w:val="00501CAF"/>
    <w:rsid w:val="005028D7"/>
    <w:rsid w:val="005030B0"/>
    <w:rsid w:val="005032B8"/>
    <w:rsid w:val="00504255"/>
    <w:rsid w:val="00505F6B"/>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22DC6"/>
    <w:rsid w:val="00523090"/>
    <w:rsid w:val="005237D3"/>
    <w:rsid w:val="00524056"/>
    <w:rsid w:val="00524FF1"/>
    <w:rsid w:val="00525051"/>
    <w:rsid w:val="005252E9"/>
    <w:rsid w:val="00525D60"/>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5D"/>
    <w:rsid w:val="00543366"/>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823"/>
    <w:rsid w:val="00565EF2"/>
    <w:rsid w:val="00566584"/>
    <w:rsid w:val="0056670F"/>
    <w:rsid w:val="00570299"/>
    <w:rsid w:val="00570F23"/>
    <w:rsid w:val="00571BA7"/>
    <w:rsid w:val="00572C79"/>
    <w:rsid w:val="005731C2"/>
    <w:rsid w:val="005737A1"/>
    <w:rsid w:val="00573896"/>
    <w:rsid w:val="005738E4"/>
    <w:rsid w:val="005739CB"/>
    <w:rsid w:val="005739DC"/>
    <w:rsid w:val="00574067"/>
    <w:rsid w:val="0057406A"/>
    <w:rsid w:val="0057537C"/>
    <w:rsid w:val="00575B75"/>
    <w:rsid w:val="00575C6D"/>
    <w:rsid w:val="00576079"/>
    <w:rsid w:val="00576DA7"/>
    <w:rsid w:val="00577321"/>
    <w:rsid w:val="005774A5"/>
    <w:rsid w:val="005779AC"/>
    <w:rsid w:val="00580112"/>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FCC"/>
    <w:rsid w:val="00592E0F"/>
    <w:rsid w:val="00594485"/>
    <w:rsid w:val="00594796"/>
    <w:rsid w:val="00594F34"/>
    <w:rsid w:val="0059515C"/>
    <w:rsid w:val="0059569B"/>
    <w:rsid w:val="005960DA"/>
    <w:rsid w:val="0059663C"/>
    <w:rsid w:val="005A01B9"/>
    <w:rsid w:val="005A0810"/>
    <w:rsid w:val="005A11DB"/>
    <w:rsid w:val="005A14AA"/>
    <w:rsid w:val="005A2335"/>
    <w:rsid w:val="005A2934"/>
    <w:rsid w:val="005A2A7C"/>
    <w:rsid w:val="005A3227"/>
    <w:rsid w:val="005A34D5"/>
    <w:rsid w:val="005A3681"/>
    <w:rsid w:val="005A389C"/>
    <w:rsid w:val="005A38F7"/>
    <w:rsid w:val="005A39FC"/>
    <w:rsid w:val="005A41D8"/>
    <w:rsid w:val="005A4847"/>
    <w:rsid w:val="005A4924"/>
    <w:rsid w:val="005A4F39"/>
    <w:rsid w:val="005A5321"/>
    <w:rsid w:val="005A5D14"/>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0438"/>
    <w:rsid w:val="005C2260"/>
    <w:rsid w:val="005C3AB3"/>
    <w:rsid w:val="005C404D"/>
    <w:rsid w:val="005C4859"/>
    <w:rsid w:val="005C5AEB"/>
    <w:rsid w:val="005C64D7"/>
    <w:rsid w:val="005C783C"/>
    <w:rsid w:val="005C7ADE"/>
    <w:rsid w:val="005D0578"/>
    <w:rsid w:val="005D1C1E"/>
    <w:rsid w:val="005D2805"/>
    <w:rsid w:val="005D2946"/>
    <w:rsid w:val="005D3F2D"/>
    <w:rsid w:val="005D4FCC"/>
    <w:rsid w:val="005D649C"/>
    <w:rsid w:val="005D75F9"/>
    <w:rsid w:val="005E1CEA"/>
    <w:rsid w:val="005E1E23"/>
    <w:rsid w:val="005E25A4"/>
    <w:rsid w:val="005E2960"/>
    <w:rsid w:val="005E2C44"/>
    <w:rsid w:val="005E2EDB"/>
    <w:rsid w:val="005E30D3"/>
    <w:rsid w:val="005E33A3"/>
    <w:rsid w:val="005E3958"/>
    <w:rsid w:val="005E3E81"/>
    <w:rsid w:val="005E458C"/>
    <w:rsid w:val="005E4DB9"/>
    <w:rsid w:val="005E4DEA"/>
    <w:rsid w:val="005E63E1"/>
    <w:rsid w:val="005F0333"/>
    <w:rsid w:val="005F034D"/>
    <w:rsid w:val="005F036C"/>
    <w:rsid w:val="005F067D"/>
    <w:rsid w:val="005F16B1"/>
    <w:rsid w:val="005F1BF9"/>
    <w:rsid w:val="005F21DB"/>
    <w:rsid w:val="005F22FB"/>
    <w:rsid w:val="005F2915"/>
    <w:rsid w:val="005F3A58"/>
    <w:rsid w:val="005F3CBD"/>
    <w:rsid w:val="005F4A4C"/>
    <w:rsid w:val="005F6496"/>
    <w:rsid w:val="005F67A0"/>
    <w:rsid w:val="005F7972"/>
    <w:rsid w:val="005F7AE4"/>
    <w:rsid w:val="00600701"/>
    <w:rsid w:val="00601706"/>
    <w:rsid w:val="00601F4A"/>
    <w:rsid w:val="0060388C"/>
    <w:rsid w:val="00603D9B"/>
    <w:rsid w:val="00603F1F"/>
    <w:rsid w:val="00603FF3"/>
    <w:rsid w:val="0060442E"/>
    <w:rsid w:val="00604928"/>
    <w:rsid w:val="00605384"/>
    <w:rsid w:val="00606A30"/>
    <w:rsid w:val="006070DC"/>
    <w:rsid w:val="006074FC"/>
    <w:rsid w:val="0060762B"/>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215E"/>
    <w:rsid w:val="00622210"/>
    <w:rsid w:val="00622D02"/>
    <w:rsid w:val="00623626"/>
    <w:rsid w:val="006238CF"/>
    <w:rsid w:val="00624020"/>
    <w:rsid w:val="006243B6"/>
    <w:rsid w:val="00625297"/>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0F3F"/>
    <w:rsid w:val="00641CEF"/>
    <w:rsid w:val="0064268E"/>
    <w:rsid w:val="00642A65"/>
    <w:rsid w:val="00643300"/>
    <w:rsid w:val="00643CF5"/>
    <w:rsid w:val="0064425A"/>
    <w:rsid w:val="00644F4C"/>
    <w:rsid w:val="006455D1"/>
    <w:rsid w:val="0065024B"/>
    <w:rsid w:val="00650343"/>
    <w:rsid w:val="00650713"/>
    <w:rsid w:val="00650BA1"/>
    <w:rsid w:val="00651182"/>
    <w:rsid w:val="006512BF"/>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5FE"/>
    <w:rsid w:val="0066573E"/>
    <w:rsid w:val="00665C46"/>
    <w:rsid w:val="00665E5C"/>
    <w:rsid w:val="00666B12"/>
    <w:rsid w:val="00666D88"/>
    <w:rsid w:val="00667691"/>
    <w:rsid w:val="00667F8A"/>
    <w:rsid w:val="00671938"/>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2A16"/>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2F28"/>
    <w:rsid w:val="006A37E7"/>
    <w:rsid w:val="006A4031"/>
    <w:rsid w:val="006A4F90"/>
    <w:rsid w:val="006A5D7B"/>
    <w:rsid w:val="006A665A"/>
    <w:rsid w:val="006A66CB"/>
    <w:rsid w:val="006A6A94"/>
    <w:rsid w:val="006A6FBE"/>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51B9"/>
    <w:rsid w:val="006B73BC"/>
    <w:rsid w:val="006B7A80"/>
    <w:rsid w:val="006B7BCD"/>
    <w:rsid w:val="006C0138"/>
    <w:rsid w:val="006C0E16"/>
    <w:rsid w:val="006C10DC"/>
    <w:rsid w:val="006C15BB"/>
    <w:rsid w:val="006C15EF"/>
    <w:rsid w:val="006C1A4B"/>
    <w:rsid w:val="006C1F79"/>
    <w:rsid w:val="006C25D3"/>
    <w:rsid w:val="006C36D0"/>
    <w:rsid w:val="006C384C"/>
    <w:rsid w:val="006C4091"/>
    <w:rsid w:val="006C4211"/>
    <w:rsid w:val="006C4680"/>
    <w:rsid w:val="006C48C8"/>
    <w:rsid w:val="006C588E"/>
    <w:rsid w:val="006C63A6"/>
    <w:rsid w:val="006C6622"/>
    <w:rsid w:val="006C6ABD"/>
    <w:rsid w:val="006C7B68"/>
    <w:rsid w:val="006D00B2"/>
    <w:rsid w:val="006D12E6"/>
    <w:rsid w:val="006D2BA5"/>
    <w:rsid w:val="006D2D1E"/>
    <w:rsid w:val="006D3226"/>
    <w:rsid w:val="006D35DA"/>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3A96"/>
    <w:rsid w:val="006E4CC8"/>
    <w:rsid w:val="006E56C3"/>
    <w:rsid w:val="006E6038"/>
    <w:rsid w:val="006E6E9F"/>
    <w:rsid w:val="006F0235"/>
    <w:rsid w:val="006F21DC"/>
    <w:rsid w:val="006F2944"/>
    <w:rsid w:val="006F2C29"/>
    <w:rsid w:val="006F390D"/>
    <w:rsid w:val="006F6047"/>
    <w:rsid w:val="006F62AA"/>
    <w:rsid w:val="006F675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9EF"/>
    <w:rsid w:val="007230BC"/>
    <w:rsid w:val="00723A12"/>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351"/>
    <w:rsid w:val="00735BB4"/>
    <w:rsid w:val="007363CF"/>
    <w:rsid w:val="00736DDE"/>
    <w:rsid w:val="00737712"/>
    <w:rsid w:val="00737AEA"/>
    <w:rsid w:val="007407DC"/>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958"/>
    <w:rsid w:val="00752BFC"/>
    <w:rsid w:val="00752E93"/>
    <w:rsid w:val="007534BA"/>
    <w:rsid w:val="00754184"/>
    <w:rsid w:val="00755279"/>
    <w:rsid w:val="00755A9C"/>
    <w:rsid w:val="00755D07"/>
    <w:rsid w:val="00755D94"/>
    <w:rsid w:val="007569C1"/>
    <w:rsid w:val="00756F10"/>
    <w:rsid w:val="00757946"/>
    <w:rsid w:val="00757D11"/>
    <w:rsid w:val="00760074"/>
    <w:rsid w:val="007613D3"/>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0B48"/>
    <w:rsid w:val="007815AD"/>
    <w:rsid w:val="00781843"/>
    <w:rsid w:val="0078215F"/>
    <w:rsid w:val="00782360"/>
    <w:rsid w:val="0078285A"/>
    <w:rsid w:val="00784E80"/>
    <w:rsid w:val="00786130"/>
    <w:rsid w:val="00786813"/>
    <w:rsid w:val="007868FA"/>
    <w:rsid w:val="00787035"/>
    <w:rsid w:val="00787DF8"/>
    <w:rsid w:val="007916EF"/>
    <w:rsid w:val="00791C7D"/>
    <w:rsid w:val="00791CE5"/>
    <w:rsid w:val="00791D17"/>
    <w:rsid w:val="00793B92"/>
    <w:rsid w:val="0079485A"/>
    <w:rsid w:val="007949EC"/>
    <w:rsid w:val="00794AF2"/>
    <w:rsid w:val="007954F0"/>
    <w:rsid w:val="007958FA"/>
    <w:rsid w:val="00795BA1"/>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AB6"/>
    <w:rsid w:val="007B1307"/>
    <w:rsid w:val="007B1D44"/>
    <w:rsid w:val="007B3295"/>
    <w:rsid w:val="007B4566"/>
    <w:rsid w:val="007B48C4"/>
    <w:rsid w:val="007B512A"/>
    <w:rsid w:val="007B533B"/>
    <w:rsid w:val="007B537A"/>
    <w:rsid w:val="007B55D3"/>
    <w:rsid w:val="007B6205"/>
    <w:rsid w:val="007B63FC"/>
    <w:rsid w:val="007B65A9"/>
    <w:rsid w:val="007B6F8F"/>
    <w:rsid w:val="007B7592"/>
    <w:rsid w:val="007C0977"/>
    <w:rsid w:val="007C0F9E"/>
    <w:rsid w:val="007C0FF9"/>
    <w:rsid w:val="007C17EF"/>
    <w:rsid w:val="007C20CF"/>
    <w:rsid w:val="007C2896"/>
    <w:rsid w:val="007C2B3E"/>
    <w:rsid w:val="007C2B44"/>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5A8"/>
    <w:rsid w:val="007D465D"/>
    <w:rsid w:val="007D6ABB"/>
    <w:rsid w:val="007D6D82"/>
    <w:rsid w:val="007D7810"/>
    <w:rsid w:val="007D7ED0"/>
    <w:rsid w:val="007E004E"/>
    <w:rsid w:val="007E004F"/>
    <w:rsid w:val="007E05FE"/>
    <w:rsid w:val="007E0E03"/>
    <w:rsid w:val="007E0EBA"/>
    <w:rsid w:val="007E1E36"/>
    <w:rsid w:val="007E24E1"/>
    <w:rsid w:val="007E2A48"/>
    <w:rsid w:val="007E31C1"/>
    <w:rsid w:val="007E366E"/>
    <w:rsid w:val="007E3FE6"/>
    <w:rsid w:val="007E44D6"/>
    <w:rsid w:val="007E45AD"/>
    <w:rsid w:val="007E460A"/>
    <w:rsid w:val="007E4EB8"/>
    <w:rsid w:val="007E4F5E"/>
    <w:rsid w:val="007E5469"/>
    <w:rsid w:val="007E5F4B"/>
    <w:rsid w:val="007E78D9"/>
    <w:rsid w:val="007F01FB"/>
    <w:rsid w:val="007F08F9"/>
    <w:rsid w:val="007F12C4"/>
    <w:rsid w:val="007F220A"/>
    <w:rsid w:val="007F266C"/>
    <w:rsid w:val="007F38D8"/>
    <w:rsid w:val="007F4D0E"/>
    <w:rsid w:val="007F530A"/>
    <w:rsid w:val="007F5776"/>
    <w:rsid w:val="007F5FF4"/>
    <w:rsid w:val="007F6E65"/>
    <w:rsid w:val="007F7271"/>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17D11"/>
    <w:rsid w:val="00820199"/>
    <w:rsid w:val="008211E0"/>
    <w:rsid w:val="00821510"/>
    <w:rsid w:val="008229C3"/>
    <w:rsid w:val="00823D48"/>
    <w:rsid w:val="00825B11"/>
    <w:rsid w:val="0082636F"/>
    <w:rsid w:val="00826ABB"/>
    <w:rsid w:val="00826CD7"/>
    <w:rsid w:val="00826F5B"/>
    <w:rsid w:val="00827129"/>
    <w:rsid w:val="00827873"/>
    <w:rsid w:val="00827B02"/>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0CDF"/>
    <w:rsid w:val="008419DF"/>
    <w:rsid w:val="00841B5C"/>
    <w:rsid w:val="0084235A"/>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30F"/>
    <w:rsid w:val="008619CD"/>
    <w:rsid w:val="00861F2F"/>
    <w:rsid w:val="00862147"/>
    <w:rsid w:val="00862C73"/>
    <w:rsid w:val="00864C20"/>
    <w:rsid w:val="00865E50"/>
    <w:rsid w:val="00865F2C"/>
    <w:rsid w:val="00866621"/>
    <w:rsid w:val="00866954"/>
    <w:rsid w:val="00866E4F"/>
    <w:rsid w:val="00866E62"/>
    <w:rsid w:val="00866F79"/>
    <w:rsid w:val="0086779A"/>
    <w:rsid w:val="00867ACE"/>
    <w:rsid w:val="00867F70"/>
    <w:rsid w:val="008704D8"/>
    <w:rsid w:val="0087275D"/>
    <w:rsid w:val="008728C7"/>
    <w:rsid w:val="00872D3C"/>
    <w:rsid w:val="00873ACE"/>
    <w:rsid w:val="00874077"/>
    <w:rsid w:val="00874855"/>
    <w:rsid w:val="00875EEC"/>
    <w:rsid w:val="00876111"/>
    <w:rsid w:val="00876260"/>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90CE1"/>
    <w:rsid w:val="008913B5"/>
    <w:rsid w:val="008919EC"/>
    <w:rsid w:val="0089232E"/>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B3"/>
    <w:rsid w:val="008B1E20"/>
    <w:rsid w:val="008B251A"/>
    <w:rsid w:val="008B3894"/>
    <w:rsid w:val="008B3C06"/>
    <w:rsid w:val="008B4922"/>
    <w:rsid w:val="008B511F"/>
    <w:rsid w:val="008B6407"/>
    <w:rsid w:val="008B68FB"/>
    <w:rsid w:val="008B6D0E"/>
    <w:rsid w:val="008C15EB"/>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091C"/>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6A4"/>
    <w:rsid w:val="008E4772"/>
    <w:rsid w:val="008E486D"/>
    <w:rsid w:val="008E6914"/>
    <w:rsid w:val="008E7572"/>
    <w:rsid w:val="008F0092"/>
    <w:rsid w:val="008F03B1"/>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17E3A"/>
    <w:rsid w:val="00920520"/>
    <w:rsid w:val="009205D3"/>
    <w:rsid w:val="00920642"/>
    <w:rsid w:val="00920ECD"/>
    <w:rsid w:val="009219AA"/>
    <w:rsid w:val="009220DF"/>
    <w:rsid w:val="009226D8"/>
    <w:rsid w:val="00923143"/>
    <w:rsid w:val="009234BB"/>
    <w:rsid w:val="00923AEA"/>
    <w:rsid w:val="009245A7"/>
    <w:rsid w:val="00924E05"/>
    <w:rsid w:val="00924E4B"/>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859"/>
    <w:rsid w:val="00935D0C"/>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36E9"/>
    <w:rsid w:val="0095372E"/>
    <w:rsid w:val="00953F29"/>
    <w:rsid w:val="00954A4D"/>
    <w:rsid w:val="009563A3"/>
    <w:rsid w:val="00956630"/>
    <w:rsid w:val="00957C78"/>
    <w:rsid w:val="00960C1A"/>
    <w:rsid w:val="00960F73"/>
    <w:rsid w:val="009611B8"/>
    <w:rsid w:val="0096196E"/>
    <w:rsid w:val="0096266E"/>
    <w:rsid w:val="009629BB"/>
    <w:rsid w:val="00963062"/>
    <w:rsid w:val="00963980"/>
    <w:rsid w:val="00963A9D"/>
    <w:rsid w:val="009650B4"/>
    <w:rsid w:val="009656C2"/>
    <w:rsid w:val="0096605F"/>
    <w:rsid w:val="00967632"/>
    <w:rsid w:val="009711F5"/>
    <w:rsid w:val="009717EF"/>
    <w:rsid w:val="0097180E"/>
    <w:rsid w:val="00972289"/>
    <w:rsid w:val="009729A5"/>
    <w:rsid w:val="00973462"/>
    <w:rsid w:val="009735A6"/>
    <w:rsid w:val="00974365"/>
    <w:rsid w:val="00975666"/>
    <w:rsid w:val="009763FB"/>
    <w:rsid w:val="009805EB"/>
    <w:rsid w:val="00980CC1"/>
    <w:rsid w:val="00980D9D"/>
    <w:rsid w:val="00982099"/>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1ED0"/>
    <w:rsid w:val="009A37B3"/>
    <w:rsid w:val="009A3B8A"/>
    <w:rsid w:val="009A40F9"/>
    <w:rsid w:val="009A413C"/>
    <w:rsid w:val="009A45DA"/>
    <w:rsid w:val="009A5854"/>
    <w:rsid w:val="009A6082"/>
    <w:rsid w:val="009A715C"/>
    <w:rsid w:val="009A781B"/>
    <w:rsid w:val="009A7A47"/>
    <w:rsid w:val="009A7D00"/>
    <w:rsid w:val="009A7E04"/>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4FE"/>
    <w:rsid w:val="009C56C6"/>
    <w:rsid w:val="009C570A"/>
    <w:rsid w:val="009C6612"/>
    <w:rsid w:val="009C6FD0"/>
    <w:rsid w:val="009C70C2"/>
    <w:rsid w:val="009C72C0"/>
    <w:rsid w:val="009C78FF"/>
    <w:rsid w:val="009D1EAC"/>
    <w:rsid w:val="009D2654"/>
    <w:rsid w:val="009D36FD"/>
    <w:rsid w:val="009D3A89"/>
    <w:rsid w:val="009D4634"/>
    <w:rsid w:val="009D4A13"/>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15C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A64"/>
    <w:rsid w:val="00A02E2F"/>
    <w:rsid w:val="00A034F5"/>
    <w:rsid w:val="00A03F50"/>
    <w:rsid w:val="00A0513C"/>
    <w:rsid w:val="00A05837"/>
    <w:rsid w:val="00A05EC8"/>
    <w:rsid w:val="00A064FD"/>
    <w:rsid w:val="00A06AFF"/>
    <w:rsid w:val="00A06E25"/>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3A7"/>
    <w:rsid w:val="00A17525"/>
    <w:rsid w:val="00A22046"/>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A7F"/>
    <w:rsid w:val="00A4029D"/>
    <w:rsid w:val="00A4039D"/>
    <w:rsid w:val="00A408C5"/>
    <w:rsid w:val="00A40F41"/>
    <w:rsid w:val="00A41248"/>
    <w:rsid w:val="00A41F2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3CE"/>
    <w:rsid w:val="00A514DB"/>
    <w:rsid w:val="00A51795"/>
    <w:rsid w:val="00A51DB5"/>
    <w:rsid w:val="00A51F1F"/>
    <w:rsid w:val="00A533BD"/>
    <w:rsid w:val="00A536C9"/>
    <w:rsid w:val="00A53BFA"/>
    <w:rsid w:val="00A5446B"/>
    <w:rsid w:val="00A5469D"/>
    <w:rsid w:val="00A54D8A"/>
    <w:rsid w:val="00A55D76"/>
    <w:rsid w:val="00A564CA"/>
    <w:rsid w:val="00A566EF"/>
    <w:rsid w:val="00A569AB"/>
    <w:rsid w:val="00A56E7F"/>
    <w:rsid w:val="00A614F5"/>
    <w:rsid w:val="00A62154"/>
    <w:rsid w:val="00A64E3D"/>
    <w:rsid w:val="00A654CF"/>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A96"/>
    <w:rsid w:val="00A81D88"/>
    <w:rsid w:val="00A82088"/>
    <w:rsid w:val="00A82EDF"/>
    <w:rsid w:val="00A832F8"/>
    <w:rsid w:val="00A833F4"/>
    <w:rsid w:val="00A844D1"/>
    <w:rsid w:val="00A85CBC"/>
    <w:rsid w:val="00A85DAB"/>
    <w:rsid w:val="00A8683F"/>
    <w:rsid w:val="00A86F6F"/>
    <w:rsid w:val="00A8764C"/>
    <w:rsid w:val="00A90CC4"/>
    <w:rsid w:val="00A916B8"/>
    <w:rsid w:val="00A92047"/>
    <w:rsid w:val="00A93D61"/>
    <w:rsid w:val="00A941E0"/>
    <w:rsid w:val="00A94AF1"/>
    <w:rsid w:val="00A94EEB"/>
    <w:rsid w:val="00A95D0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522"/>
    <w:rsid w:val="00AA4B26"/>
    <w:rsid w:val="00AA4C43"/>
    <w:rsid w:val="00AA51C5"/>
    <w:rsid w:val="00AA522F"/>
    <w:rsid w:val="00AA53AD"/>
    <w:rsid w:val="00AA6238"/>
    <w:rsid w:val="00AA62F3"/>
    <w:rsid w:val="00AA7522"/>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6C99"/>
    <w:rsid w:val="00AB72BF"/>
    <w:rsid w:val="00AB7451"/>
    <w:rsid w:val="00AB7884"/>
    <w:rsid w:val="00AB7BE2"/>
    <w:rsid w:val="00AC0F76"/>
    <w:rsid w:val="00AC197B"/>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3AC2"/>
    <w:rsid w:val="00AD50F7"/>
    <w:rsid w:val="00AD5DE4"/>
    <w:rsid w:val="00AD6CE6"/>
    <w:rsid w:val="00AD743E"/>
    <w:rsid w:val="00AD7593"/>
    <w:rsid w:val="00AD77CB"/>
    <w:rsid w:val="00AE0A08"/>
    <w:rsid w:val="00AE0D11"/>
    <w:rsid w:val="00AE13B0"/>
    <w:rsid w:val="00AE1462"/>
    <w:rsid w:val="00AE16E8"/>
    <w:rsid w:val="00AE202D"/>
    <w:rsid w:val="00AE37CD"/>
    <w:rsid w:val="00AE4888"/>
    <w:rsid w:val="00AE52F8"/>
    <w:rsid w:val="00AE5A5D"/>
    <w:rsid w:val="00AE6186"/>
    <w:rsid w:val="00AE7499"/>
    <w:rsid w:val="00AE7CD8"/>
    <w:rsid w:val="00AF0014"/>
    <w:rsid w:val="00AF00B7"/>
    <w:rsid w:val="00AF0122"/>
    <w:rsid w:val="00AF1458"/>
    <w:rsid w:val="00AF15AC"/>
    <w:rsid w:val="00AF1A08"/>
    <w:rsid w:val="00AF3EE9"/>
    <w:rsid w:val="00AF428F"/>
    <w:rsid w:val="00AF4B3B"/>
    <w:rsid w:val="00AF5D47"/>
    <w:rsid w:val="00AF6266"/>
    <w:rsid w:val="00AF64CD"/>
    <w:rsid w:val="00B003A8"/>
    <w:rsid w:val="00B011F2"/>
    <w:rsid w:val="00B01309"/>
    <w:rsid w:val="00B01995"/>
    <w:rsid w:val="00B01A89"/>
    <w:rsid w:val="00B0254F"/>
    <w:rsid w:val="00B028A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411"/>
    <w:rsid w:val="00B17889"/>
    <w:rsid w:val="00B17DED"/>
    <w:rsid w:val="00B20A75"/>
    <w:rsid w:val="00B2151D"/>
    <w:rsid w:val="00B21CEE"/>
    <w:rsid w:val="00B21E78"/>
    <w:rsid w:val="00B2259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02D3"/>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0517"/>
    <w:rsid w:val="00B41E37"/>
    <w:rsid w:val="00B41F5F"/>
    <w:rsid w:val="00B42594"/>
    <w:rsid w:val="00B434EA"/>
    <w:rsid w:val="00B43705"/>
    <w:rsid w:val="00B447E9"/>
    <w:rsid w:val="00B4504B"/>
    <w:rsid w:val="00B452B6"/>
    <w:rsid w:val="00B46AEC"/>
    <w:rsid w:val="00B46CCB"/>
    <w:rsid w:val="00B47C82"/>
    <w:rsid w:val="00B50FEF"/>
    <w:rsid w:val="00B52330"/>
    <w:rsid w:val="00B53C3F"/>
    <w:rsid w:val="00B53D73"/>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3EF3"/>
    <w:rsid w:val="00B75021"/>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87101"/>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6D7"/>
    <w:rsid w:val="00BD58E0"/>
    <w:rsid w:val="00BD5B78"/>
    <w:rsid w:val="00BD65A7"/>
    <w:rsid w:val="00BD6930"/>
    <w:rsid w:val="00BD7199"/>
    <w:rsid w:val="00BD7E42"/>
    <w:rsid w:val="00BE0022"/>
    <w:rsid w:val="00BE15CF"/>
    <w:rsid w:val="00BE172D"/>
    <w:rsid w:val="00BE2379"/>
    <w:rsid w:val="00BE318E"/>
    <w:rsid w:val="00BE3C6B"/>
    <w:rsid w:val="00BE3E27"/>
    <w:rsid w:val="00BE45EA"/>
    <w:rsid w:val="00BE491E"/>
    <w:rsid w:val="00BE55C7"/>
    <w:rsid w:val="00BE5F8B"/>
    <w:rsid w:val="00BE676B"/>
    <w:rsid w:val="00BE6FCB"/>
    <w:rsid w:val="00BE7566"/>
    <w:rsid w:val="00BF0151"/>
    <w:rsid w:val="00BF0914"/>
    <w:rsid w:val="00BF1E14"/>
    <w:rsid w:val="00BF234B"/>
    <w:rsid w:val="00BF2411"/>
    <w:rsid w:val="00BF40C0"/>
    <w:rsid w:val="00BF415B"/>
    <w:rsid w:val="00BF4EAA"/>
    <w:rsid w:val="00BF55B8"/>
    <w:rsid w:val="00BF5CF0"/>
    <w:rsid w:val="00BF6510"/>
    <w:rsid w:val="00BF6EAC"/>
    <w:rsid w:val="00BF703E"/>
    <w:rsid w:val="00BF70B5"/>
    <w:rsid w:val="00BF7671"/>
    <w:rsid w:val="00BF7680"/>
    <w:rsid w:val="00BF7D73"/>
    <w:rsid w:val="00C00995"/>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830"/>
    <w:rsid w:val="00C239C0"/>
    <w:rsid w:val="00C23B85"/>
    <w:rsid w:val="00C23BC9"/>
    <w:rsid w:val="00C24896"/>
    <w:rsid w:val="00C24BC1"/>
    <w:rsid w:val="00C2511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3828"/>
    <w:rsid w:val="00C33F82"/>
    <w:rsid w:val="00C34101"/>
    <w:rsid w:val="00C3550A"/>
    <w:rsid w:val="00C35E2F"/>
    <w:rsid w:val="00C3620B"/>
    <w:rsid w:val="00C3658A"/>
    <w:rsid w:val="00C36DFD"/>
    <w:rsid w:val="00C3715F"/>
    <w:rsid w:val="00C37474"/>
    <w:rsid w:val="00C40107"/>
    <w:rsid w:val="00C404DD"/>
    <w:rsid w:val="00C40A7D"/>
    <w:rsid w:val="00C412E9"/>
    <w:rsid w:val="00C418F0"/>
    <w:rsid w:val="00C41C1F"/>
    <w:rsid w:val="00C41D75"/>
    <w:rsid w:val="00C41FAA"/>
    <w:rsid w:val="00C4290A"/>
    <w:rsid w:val="00C43400"/>
    <w:rsid w:val="00C43D50"/>
    <w:rsid w:val="00C44308"/>
    <w:rsid w:val="00C45F63"/>
    <w:rsid w:val="00C460B7"/>
    <w:rsid w:val="00C463C0"/>
    <w:rsid w:val="00C50A52"/>
    <w:rsid w:val="00C5102B"/>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57FF0"/>
    <w:rsid w:val="00C606EE"/>
    <w:rsid w:val="00C60ADE"/>
    <w:rsid w:val="00C612EB"/>
    <w:rsid w:val="00C61AE3"/>
    <w:rsid w:val="00C61B70"/>
    <w:rsid w:val="00C62EEC"/>
    <w:rsid w:val="00C63DC4"/>
    <w:rsid w:val="00C64CCD"/>
    <w:rsid w:val="00C64EA5"/>
    <w:rsid w:val="00C65082"/>
    <w:rsid w:val="00C65889"/>
    <w:rsid w:val="00C65B5B"/>
    <w:rsid w:val="00C65CF4"/>
    <w:rsid w:val="00C65E2D"/>
    <w:rsid w:val="00C66579"/>
    <w:rsid w:val="00C667E7"/>
    <w:rsid w:val="00C67FCD"/>
    <w:rsid w:val="00C706BC"/>
    <w:rsid w:val="00C70934"/>
    <w:rsid w:val="00C7235C"/>
    <w:rsid w:val="00C7380B"/>
    <w:rsid w:val="00C738BA"/>
    <w:rsid w:val="00C73DB9"/>
    <w:rsid w:val="00C74678"/>
    <w:rsid w:val="00C748C5"/>
    <w:rsid w:val="00C76B76"/>
    <w:rsid w:val="00C7720E"/>
    <w:rsid w:val="00C81528"/>
    <w:rsid w:val="00C8184B"/>
    <w:rsid w:val="00C828AD"/>
    <w:rsid w:val="00C828B2"/>
    <w:rsid w:val="00C82B42"/>
    <w:rsid w:val="00C833A6"/>
    <w:rsid w:val="00C8344B"/>
    <w:rsid w:val="00C83551"/>
    <w:rsid w:val="00C842A6"/>
    <w:rsid w:val="00C843B1"/>
    <w:rsid w:val="00C84AE6"/>
    <w:rsid w:val="00C8500F"/>
    <w:rsid w:val="00C856FB"/>
    <w:rsid w:val="00C87012"/>
    <w:rsid w:val="00C8741D"/>
    <w:rsid w:val="00C87F19"/>
    <w:rsid w:val="00C9092D"/>
    <w:rsid w:val="00C909EF"/>
    <w:rsid w:val="00C90DE6"/>
    <w:rsid w:val="00C910CE"/>
    <w:rsid w:val="00C91610"/>
    <w:rsid w:val="00C9425B"/>
    <w:rsid w:val="00C948E6"/>
    <w:rsid w:val="00C94A76"/>
    <w:rsid w:val="00C9532E"/>
    <w:rsid w:val="00C95985"/>
    <w:rsid w:val="00C959F6"/>
    <w:rsid w:val="00C96E06"/>
    <w:rsid w:val="00C971AE"/>
    <w:rsid w:val="00C97877"/>
    <w:rsid w:val="00C97CFF"/>
    <w:rsid w:val="00CA1229"/>
    <w:rsid w:val="00CA1472"/>
    <w:rsid w:val="00CA171A"/>
    <w:rsid w:val="00CA1BA8"/>
    <w:rsid w:val="00CA2347"/>
    <w:rsid w:val="00CA2543"/>
    <w:rsid w:val="00CA25C3"/>
    <w:rsid w:val="00CA26DC"/>
    <w:rsid w:val="00CA2AE0"/>
    <w:rsid w:val="00CA398E"/>
    <w:rsid w:val="00CA42E3"/>
    <w:rsid w:val="00CA5507"/>
    <w:rsid w:val="00CA562B"/>
    <w:rsid w:val="00CA5CEF"/>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45D"/>
    <w:rsid w:val="00CC4A7C"/>
    <w:rsid w:val="00CC5026"/>
    <w:rsid w:val="00CC5CFF"/>
    <w:rsid w:val="00CC6068"/>
    <w:rsid w:val="00CC6329"/>
    <w:rsid w:val="00CC7940"/>
    <w:rsid w:val="00CC7994"/>
    <w:rsid w:val="00CD01B9"/>
    <w:rsid w:val="00CD05A4"/>
    <w:rsid w:val="00CD16D4"/>
    <w:rsid w:val="00CD19F7"/>
    <w:rsid w:val="00CD1B91"/>
    <w:rsid w:val="00CD267C"/>
    <w:rsid w:val="00CD2D8E"/>
    <w:rsid w:val="00CD3464"/>
    <w:rsid w:val="00CD549B"/>
    <w:rsid w:val="00CD565F"/>
    <w:rsid w:val="00CD570F"/>
    <w:rsid w:val="00CD5942"/>
    <w:rsid w:val="00CD5CDB"/>
    <w:rsid w:val="00CD6056"/>
    <w:rsid w:val="00CD69FE"/>
    <w:rsid w:val="00CD7E34"/>
    <w:rsid w:val="00CE0655"/>
    <w:rsid w:val="00CE0DAF"/>
    <w:rsid w:val="00CE14B2"/>
    <w:rsid w:val="00CE2BCB"/>
    <w:rsid w:val="00CE333C"/>
    <w:rsid w:val="00CE3FFE"/>
    <w:rsid w:val="00CE4022"/>
    <w:rsid w:val="00CE4100"/>
    <w:rsid w:val="00CE416F"/>
    <w:rsid w:val="00CE4922"/>
    <w:rsid w:val="00CE5447"/>
    <w:rsid w:val="00CE602A"/>
    <w:rsid w:val="00CE6A26"/>
    <w:rsid w:val="00CE6A72"/>
    <w:rsid w:val="00CE722F"/>
    <w:rsid w:val="00CE7735"/>
    <w:rsid w:val="00CE7EF5"/>
    <w:rsid w:val="00CF03E1"/>
    <w:rsid w:val="00CF0576"/>
    <w:rsid w:val="00CF0FF3"/>
    <w:rsid w:val="00CF12EE"/>
    <w:rsid w:val="00CF2059"/>
    <w:rsid w:val="00CF2E15"/>
    <w:rsid w:val="00CF30C1"/>
    <w:rsid w:val="00CF357E"/>
    <w:rsid w:val="00CF53BE"/>
    <w:rsid w:val="00CF55E0"/>
    <w:rsid w:val="00CF5C9A"/>
    <w:rsid w:val="00CF74A3"/>
    <w:rsid w:val="00CF7663"/>
    <w:rsid w:val="00CF7E99"/>
    <w:rsid w:val="00CF7F3D"/>
    <w:rsid w:val="00CF7FEF"/>
    <w:rsid w:val="00D001E8"/>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5011"/>
    <w:rsid w:val="00D15768"/>
    <w:rsid w:val="00D1633E"/>
    <w:rsid w:val="00D16410"/>
    <w:rsid w:val="00D16B76"/>
    <w:rsid w:val="00D16DCC"/>
    <w:rsid w:val="00D1774F"/>
    <w:rsid w:val="00D20462"/>
    <w:rsid w:val="00D20AA8"/>
    <w:rsid w:val="00D20ADB"/>
    <w:rsid w:val="00D20E48"/>
    <w:rsid w:val="00D21669"/>
    <w:rsid w:val="00D220B8"/>
    <w:rsid w:val="00D22E63"/>
    <w:rsid w:val="00D22E77"/>
    <w:rsid w:val="00D234D3"/>
    <w:rsid w:val="00D2397E"/>
    <w:rsid w:val="00D23DAF"/>
    <w:rsid w:val="00D248C5"/>
    <w:rsid w:val="00D25360"/>
    <w:rsid w:val="00D256DC"/>
    <w:rsid w:val="00D25BCE"/>
    <w:rsid w:val="00D2686D"/>
    <w:rsid w:val="00D2761B"/>
    <w:rsid w:val="00D2780C"/>
    <w:rsid w:val="00D30BC4"/>
    <w:rsid w:val="00D31CD5"/>
    <w:rsid w:val="00D3243D"/>
    <w:rsid w:val="00D326FC"/>
    <w:rsid w:val="00D33180"/>
    <w:rsid w:val="00D34717"/>
    <w:rsid w:val="00D36628"/>
    <w:rsid w:val="00D3672E"/>
    <w:rsid w:val="00D36C40"/>
    <w:rsid w:val="00D3768A"/>
    <w:rsid w:val="00D40B8E"/>
    <w:rsid w:val="00D41BE5"/>
    <w:rsid w:val="00D424F2"/>
    <w:rsid w:val="00D42BAC"/>
    <w:rsid w:val="00D44CE6"/>
    <w:rsid w:val="00D44ED3"/>
    <w:rsid w:val="00D45CC4"/>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1FC"/>
    <w:rsid w:val="00D56DA7"/>
    <w:rsid w:val="00D57CB1"/>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15B9"/>
    <w:rsid w:val="00D726FC"/>
    <w:rsid w:val="00D7290F"/>
    <w:rsid w:val="00D7346E"/>
    <w:rsid w:val="00D741EC"/>
    <w:rsid w:val="00D7425E"/>
    <w:rsid w:val="00D7590B"/>
    <w:rsid w:val="00D76340"/>
    <w:rsid w:val="00D77524"/>
    <w:rsid w:val="00D80225"/>
    <w:rsid w:val="00D80957"/>
    <w:rsid w:val="00D813AD"/>
    <w:rsid w:val="00D813E8"/>
    <w:rsid w:val="00D81A0B"/>
    <w:rsid w:val="00D82023"/>
    <w:rsid w:val="00D833D5"/>
    <w:rsid w:val="00D83D6D"/>
    <w:rsid w:val="00D841AA"/>
    <w:rsid w:val="00D845BB"/>
    <w:rsid w:val="00D85123"/>
    <w:rsid w:val="00D866C6"/>
    <w:rsid w:val="00D867CF"/>
    <w:rsid w:val="00D87B98"/>
    <w:rsid w:val="00D90075"/>
    <w:rsid w:val="00D90D36"/>
    <w:rsid w:val="00D92331"/>
    <w:rsid w:val="00D92B4B"/>
    <w:rsid w:val="00D93784"/>
    <w:rsid w:val="00D9433A"/>
    <w:rsid w:val="00D94D31"/>
    <w:rsid w:val="00D953BD"/>
    <w:rsid w:val="00D957EF"/>
    <w:rsid w:val="00D9580B"/>
    <w:rsid w:val="00D95D39"/>
    <w:rsid w:val="00D95E9A"/>
    <w:rsid w:val="00D962A2"/>
    <w:rsid w:val="00D973CC"/>
    <w:rsid w:val="00D9742F"/>
    <w:rsid w:val="00D97AEE"/>
    <w:rsid w:val="00D97FFE"/>
    <w:rsid w:val="00DA03D9"/>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79D"/>
    <w:rsid w:val="00DD24D7"/>
    <w:rsid w:val="00DD3696"/>
    <w:rsid w:val="00DD4BE3"/>
    <w:rsid w:val="00DD543E"/>
    <w:rsid w:val="00DD55E2"/>
    <w:rsid w:val="00DD599F"/>
    <w:rsid w:val="00DD6768"/>
    <w:rsid w:val="00DD727F"/>
    <w:rsid w:val="00DD7715"/>
    <w:rsid w:val="00DD7BAD"/>
    <w:rsid w:val="00DE030E"/>
    <w:rsid w:val="00DE0AB4"/>
    <w:rsid w:val="00DE1EBA"/>
    <w:rsid w:val="00DE24DF"/>
    <w:rsid w:val="00DE24E5"/>
    <w:rsid w:val="00DE31E4"/>
    <w:rsid w:val="00DE33A3"/>
    <w:rsid w:val="00DE40E6"/>
    <w:rsid w:val="00DE4F2C"/>
    <w:rsid w:val="00DE543C"/>
    <w:rsid w:val="00DE5AE8"/>
    <w:rsid w:val="00DE5D52"/>
    <w:rsid w:val="00DE6E2D"/>
    <w:rsid w:val="00DE7A9D"/>
    <w:rsid w:val="00DF0640"/>
    <w:rsid w:val="00DF14E8"/>
    <w:rsid w:val="00DF15BF"/>
    <w:rsid w:val="00DF1CF6"/>
    <w:rsid w:val="00DF1EE6"/>
    <w:rsid w:val="00DF285E"/>
    <w:rsid w:val="00DF3165"/>
    <w:rsid w:val="00DF38B0"/>
    <w:rsid w:val="00DF5174"/>
    <w:rsid w:val="00DF53D1"/>
    <w:rsid w:val="00DF5BDD"/>
    <w:rsid w:val="00DF618F"/>
    <w:rsid w:val="00DF6838"/>
    <w:rsid w:val="00E004A9"/>
    <w:rsid w:val="00E00C8C"/>
    <w:rsid w:val="00E00F5C"/>
    <w:rsid w:val="00E029EA"/>
    <w:rsid w:val="00E02B76"/>
    <w:rsid w:val="00E0303C"/>
    <w:rsid w:val="00E03F24"/>
    <w:rsid w:val="00E04547"/>
    <w:rsid w:val="00E045C5"/>
    <w:rsid w:val="00E056FB"/>
    <w:rsid w:val="00E05BC2"/>
    <w:rsid w:val="00E05C1B"/>
    <w:rsid w:val="00E07640"/>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D3A"/>
    <w:rsid w:val="00E328D2"/>
    <w:rsid w:val="00E328D7"/>
    <w:rsid w:val="00E33273"/>
    <w:rsid w:val="00E334F1"/>
    <w:rsid w:val="00E33C03"/>
    <w:rsid w:val="00E355E6"/>
    <w:rsid w:val="00E35A1F"/>
    <w:rsid w:val="00E35DA1"/>
    <w:rsid w:val="00E364A9"/>
    <w:rsid w:val="00E3653F"/>
    <w:rsid w:val="00E36F9A"/>
    <w:rsid w:val="00E373B7"/>
    <w:rsid w:val="00E40552"/>
    <w:rsid w:val="00E413AF"/>
    <w:rsid w:val="00E414DD"/>
    <w:rsid w:val="00E4151C"/>
    <w:rsid w:val="00E42115"/>
    <w:rsid w:val="00E42319"/>
    <w:rsid w:val="00E427A3"/>
    <w:rsid w:val="00E42E5C"/>
    <w:rsid w:val="00E434BE"/>
    <w:rsid w:val="00E43FF5"/>
    <w:rsid w:val="00E44FFE"/>
    <w:rsid w:val="00E4568A"/>
    <w:rsid w:val="00E457DF"/>
    <w:rsid w:val="00E45E26"/>
    <w:rsid w:val="00E479A9"/>
    <w:rsid w:val="00E47FBE"/>
    <w:rsid w:val="00E5018C"/>
    <w:rsid w:val="00E50B46"/>
    <w:rsid w:val="00E51614"/>
    <w:rsid w:val="00E519F6"/>
    <w:rsid w:val="00E52424"/>
    <w:rsid w:val="00E532E1"/>
    <w:rsid w:val="00E53501"/>
    <w:rsid w:val="00E548C6"/>
    <w:rsid w:val="00E5618E"/>
    <w:rsid w:val="00E566F2"/>
    <w:rsid w:val="00E57384"/>
    <w:rsid w:val="00E578EE"/>
    <w:rsid w:val="00E57DE0"/>
    <w:rsid w:val="00E57E2A"/>
    <w:rsid w:val="00E601DD"/>
    <w:rsid w:val="00E603C7"/>
    <w:rsid w:val="00E60A3C"/>
    <w:rsid w:val="00E614F2"/>
    <w:rsid w:val="00E61817"/>
    <w:rsid w:val="00E61B54"/>
    <w:rsid w:val="00E621C7"/>
    <w:rsid w:val="00E62225"/>
    <w:rsid w:val="00E624CA"/>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35D4"/>
    <w:rsid w:val="00E742DC"/>
    <w:rsid w:val="00E7441F"/>
    <w:rsid w:val="00E74683"/>
    <w:rsid w:val="00E74FA2"/>
    <w:rsid w:val="00E753B4"/>
    <w:rsid w:val="00E7558B"/>
    <w:rsid w:val="00E7564A"/>
    <w:rsid w:val="00E75FDA"/>
    <w:rsid w:val="00E76173"/>
    <w:rsid w:val="00E76458"/>
    <w:rsid w:val="00E76DBC"/>
    <w:rsid w:val="00E77432"/>
    <w:rsid w:val="00E80737"/>
    <w:rsid w:val="00E80F83"/>
    <w:rsid w:val="00E82089"/>
    <w:rsid w:val="00E82D82"/>
    <w:rsid w:val="00E82E03"/>
    <w:rsid w:val="00E83167"/>
    <w:rsid w:val="00E848C7"/>
    <w:rsid w:val="00E84B38"/>
    <w:rsid w:val="00E84E3D"/>
    <w:rsid w:val="00E8562D"/>
    <w:rsid w:val="00E867BC"/>
    <w:rsid w:val="00E908C0"/>
    <w:rsid w:val="00E90EB0"/>
    <w:rsid w:val="00E92DF8"/>
    <w:rsid w:val="00E93FDF"/>
    <w:rsid w:val="00E94598"/>
    <w:rsid w:val="00E961C6"/>
    <w:rsid w:val="00E962E6"/>
    <w:rsid w:val="00E9663C"/>
    <w:rsid w:val="00E970D1"/>
    <w:rsid w:val="00E97245"/>
    <w:rsid w:val="00E974A6"/>
    <w:rsid w:val="00EA1435"/>
    <w:rsid w:val="00EA14DE"/>
    <w:rsid w:val="00EA3BA2"/>
    <w:rsid w:val="00EA4C54"/>
    <w:rsid w:val="00EA56BA"/>
    <w:rsid w:val="00EA5717"/>
    <w:rsid w:val="00EA6721"/>
    <w:rsid w:val="00EA7325"/>
    <w:rsid w:val="00EA7DC2"/>
    <w:rsid w:val="00EB02C3"/>
    <w:rsid w:val="00EB0E2D"/>
    <w:rsid w:val="00EB113D"/>
    <w:rsid w:val="00EB17D9"/>
    <w:rsid w:val="00EB190E"/>
    <w:rsid w:val="00EB2217"/>
    <w:rsid w:val="00EB27C5"/>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EB9"/>
    <w:rsid w:val="00EC7AB8"/>
    <w:rsid w:val="00EC7B83"/>
    <w:rsid w:val="00ED06C3"/>
    <w:rsid w:val="00ED0B57"/>
    <w:rsid w:val="00ED17B8"/>
    <w:rsid w:val="00ED188D"/>
    <w:rsid w:val="00ED1E44"/>
    <w:rsid w:val="00ED20E9"/>
    <w:rsid w:val="00ED2552"/>
    <w:rsid w:val="00ED46C5"/>
    <w:rsid w:val="00ED620B"/>
    <w:rsid w:val="00ED71AF"/>
    <w:rsid w:val="00EE015C"/>
    <w:rsid w:val="00EE0841"/>
    <w:rsid w:val="00EE0EA9"/>
    <w:rsid w:val="00EE1AB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485F"/>
    <w:rsid w:val="00EF5DF2"/>
    <w:rsid w:val="00EF60D4"/>
    <w:rsid w:val="00EF6402"/>
    <w:rsid w:val="00EF65FD"/>
    <w:rsid w:val="00EF6BDA"/>
    <w:rsid w:val="00EF70B2"/>
    <w:rsid w:val="00EF7AD4"/>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4BDD"/>
    <w:rsid w:val="00F158DF"/>
    <w:rsid w:val="00F1638A"/>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6FD"/>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458C"/>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11F5"/>
    <w:rsid w:val="00F71361"/>
    <w:rsid w:val="00F71521"/>
    <w:rsid w:val="00F717D6"/>
    <w:rsid w:val="00F71F9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9052F"/>
    <w:rsid w:val="00F9187C"/>
    <w:rsid w:val="00F9272D"/>
    <w:rsid w:val="00F92892"/>
    <w:rsid w:val="00F92D75"/>
    <w:rsid w:val="00F93444"/>
    <w:rsid w:val="00F93C56"/>
    <w:rsid w:val="00F943CD"/>
    <w:rsid w:val="00F95C43"/>
    <w:rsid w:val="00F95F33"/>
    <w:rsid w:val="00F960D0"/>
    <w:rsid w:val="00F963E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4592"/>
    <w:rsid w:val="00FA5BE4"/>
    <w:rsid w:val="00FA7BE4"/>
    <w:rsid w:val="00FA7D60"/>
    <w:rsid w:val="00FA7DB9"/>
    <w:rsid w:val="00FA7DCE"/>
    <w:rsid w:val="00FB0A3D"/>
    <w:rsid w:val="00FB0A93"/>
    <w:rsid w:val="00FB0BF3"/>
    <w:rsid w:val="00FB0E1F"/>
    <w:rsid w:val="00FB1086"/>
    <w:rsid w:val="00FB13B8"/>
    <w:rsid w:val="00FB1617"/>
    <w:rsid w:val="00FB1906"/>
    <w:rsid w:val="00FB1B6F"/>
    <w:rsid w:val="00FB1EE9"/>
    <w:rsid w:val="00FB2088"/>
    <w:rsid w:val="00FB3806"/>
    <w:rsid w:val="00FB3B3C"/>
    <w:rsid w:val="00FB3B6F"/>
    <w:rsid w:val="00FB459C"/>
    <w:rsid w:val="00FB4A5E"/>
    <w:rsid w:val="00FB5A87"/>
    <w:rsid w:val="00FB61D8"/>
    <w:rsid w:val="00FB6386"/>
    <w:rsid w:val="00FB73BD"/>
    <w:rsid w:val="00FB74F2"/>
    <w:rsid w:val="00FB7F50"/>
    <w:rsid w:val="00FC009F"/>
    <w:rsid w:val="00FC0C0B"/>
    <w:rsid w:val="00FC29D3"/>
    <w:rsid w:val="00FC386C"/>
    <w:rsid w:val="00FC3BA5"/>
    <w:rsid w:val="00FC3C01"/>
    <w:rsid w:val="00FC3D31"/>
    <w:rsid w:val="00FC3EA5"/>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493"/>
    <w:rsid w:val="00FD560C"/>
    <w:rsid w:val="00FD59B4"/>
    <w:rsid w:val="00FD6A36"/>
    <w:rsid w:val="00FE08CA"/>
    <w:rsid w:val="00FE0B90"/>
    <w:rsid w:val="00FE1386"/>
    <w:rsid w:val="00FE13BA"/>
    <w:rsid w:val="00FE16C9"/>
    <w:rsid w:val="00FE1E32"/>
    <w:rsid w:val="00FE22D2"/>
    <w:rsid w:val="00FE2523"/>
    <w:rsid w:val="00FE2AF6"/>
    <w:rsid w:val="00FE312F"/>
    <w:rsid w:val="00FE3394"/>
    <w:rsid w:val="00FE3671"/>
    <w:rsid w:val="00FE43E8"/>
    <w:rsid w:val="00FE4FF8"/>
    <w:rsid w:val="00FE54F8"/>
    <w:rsid w:val="00FE578A"/>
    <w:rsid w:val="00FE5B49"/>
    <w:rsid w:val="00FE78A2"/>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B43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69247">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2030873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534184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5492640">
      <w:bodyDiv w:val="1"/>
      <w:marLeft w:val="0"/>
      <w:marRight w:val="0"/>
      <w:marTop w:val="0"/>
      <w:marBottom w:val="0"/>
      <w:divBdr>
        <w:top w:val="none" w:sz="0" w:space="0" w:color="auto"/>
        <w:left w:val="none" w:sz="0" w:space="0" w:color="auto"/>
        <w:bottom w:val="none" w:sz="0" w:space="0" w:color="auto"/>
        <w:right w:val="none" w:sz="0" w:space="0" w:color="auto"/>
      </w:divBdr>
      <w:divsChild>
        <w:div w:id="1542353125">
          <w:marLeft w:val="360"/>
          <w:marRight w:val="0"/>
          <w:marTop w:val="200"/>
          <w:marBottom w:val="0"/>
          <w:divBdr>
            <w:top w:val="none" w:sz="0" w:space="0" w:color="auto"/>
            <w:left w:val="none" w:sz="0" w:space="0" w:color="auto"/>
            <w:bottom w:val="none" w:sz="0" w:space="0" w:color="auto"/>
            <w:right w:val="none" w:sz="0" w:space="0" w:color="auto"/>
          </w:divBdr>
        </w:div>
        <w:div w:id="1743599904">
          <w:marLeft w:val="1080"/>
          <w:marRight w:val="0"/>
          <w:marTop w:val="100"/>
          <w:marBottom w:val="0"/>
          <w:divBdr>
            <w:top w:val="none" w:sz="0" w:space="0" w:color="auto"/>
            <w:left w:val="none" w:sz="0" w:space="0" w:color="auto"/>
            <w:bottom w:val="none" w:sz="0" w:space="0" w:color="auto"/>
            <w:right w:val="none" w:sz="0" w:space="0" w:color="auto"/>
          </w:divBdr>
        </w:div>
        <w:div w:id="633172277">
          <w:marLeft w:val="360"/>
          <w:marRight w:val="0"/>
          <w:marTop w:val="200"/>
          <w:marBottom w:val="0"/>
          <w:divBdr>
            <w:top w:val="none" w:sz="0" w:space="0" w:color="auto"/>
            <w:left w:val="none" w:sz="0" w:space="0" w:color="auto"/>
            <w:bottom w:val="none" w:sz="0" w:space="0" w:color="auto"/>
            <w:right w:val="none" w:sz="0" w:space="0" w:color="auto"/>
          </w:divBdr>
        </w:div>
        <w:div w:id="1082337285">
          <w:marLeft w:val="1080"/>
          <w:marRight w:val="0"/>
          <w:marTop w:val="100"/>
          <w:marBottom w:val="0"/>
          <w:divBdr>
            <w:top w:val="none" w:sz="0" w:space="0" w:color="auto"/>
            <w:left w:val="none" w:sz="0" w:space="0" w:color="auto"/>
            <w:bottom w:val="none" w:sz="0" w:space="0" w:color="auto"/>
            <w:right w:val="none" w:sz="0" w:space="0" w:color="auto"/>
          </w:divBdr>
        </w:div>
        <w:div w:id="423500235">
          <w:marLeft w:val="1080"/>
          <w:marRight w:val="0"/>
          <w:marTop w:val="100"/>
          <w:marBottom w:val="0"/>
          <w:divBdr>
            <w:top w:val="none" w:sz="0" w:space="0" w:color="auto"/>
            <w:left w:val="none" w:sz="0" w:space="0" w:color="auto"/>
            <w:bottom w:val="none" w:sz="0" w:space="0" w:color="auto"/>
            <w:right w:val="none" w:sz="0" w:space="0" w:color="auto"/>
          </w:divBdr>
        </w:div>
        <w:div w:id="1404643288">
          <w:marLeft w:val="1080"/>
          <w:marRight w:val="0"/>
          <w:marTop w:val="100"/>
          <w:marBottom w:val="0"/>
          <w:divBdr>
            <w:top w:val="none" w:sz="0" w:space="0" w:color="auto"/>
            <w:left w:val="none" w:sz="0" w:space="0" w:color="auto"/>
            <w:bottom w:val="none" w:sz="0" w:space="0" w:color="auto"/>
            <w:right w:val="none" w:sz="0" w:space="0" w:color="auto"/>
          </w:divBdr>
        </w:div>
        <w:div w:id="1371370314">
          <w:marLeft w:val="360"/>
          <w:marRight w:val="0"/>
          <w:marTop w:val="200"/>
          <w:marBottom w:val="0"/>
          <w:divBdr>
            <w:top w:val="none" w:sz="0" w:space="0" w:color="auto"/>
            <w:left w:val="none" w:sz="0" w:space="0" w:color="auto"/>
            <w:bottom w:val="none" w:sz="0" w:space="0" w:color="auto"/>
            <w:right w:val="none" w:sz="0" w:space="0" w:color="auto"/>
          </w:divBdr>
        </w:div>
        <w:div w:id="322314762">
          <w:marLeft w:val="360"/>
          <w:marRight w:val="0"/>
          <w:marTop w:val="200"/>
          <w:marBottom w:val="0"/>
          <w:divBdr>
            <w:top w:val="none" w:sz="0" w:space="0" w:color="auto"/>
            <w:left w:val="none" w:sz="0" w:space="0" w:color="auto"/>
            <w:bottom w:val="none" w:sz="0" w:space="0" w:color="auto"/>
            <w:right w:val="none" w:sz="0" w:space="0" w:color="auto"/>
          </w:divBdr>
        </w:div>
        <w:div w:id="1766464373">
          <w:marLeft w:val="360"/>
          <w:marRight w:val="0"/>
          <w:marTop w:val="200"/>
          <w:marBottom w:val="0"/>
          <w:divBdr>
            <w:top w:val="none" w:sz="0" w:space="0" w:color="auto"/>
            <w:left w:val="none" w:sz="0" w:space="0" w:color="auto"/>
            <w:bottom w:val="none" w:sz="0" w:space="0" w:color="auto"/>
            <w:right w:val="none" w:sz="0" w:space="0" w:color="auto"/>
          </w:divBdr>
        </w:div>
        <w:div w:id="1958292953">
          <w:marLeft w:val="360"/>
          <w:marRight w:val="0"/>
          <w:marTop w:val="200"/>
          <w:marBottom w:val="0"/>
          <w:divBdr>
            <w:top w:val="none" w:sz="0" w:space="0" w:color="auto"/>
            <w:left w:val="none" w:sz="0" w:space="0" w:color="auto"/>
            <w:bottom w:val="none" w:sz="0" w:space="0" w:color="auto"/>
            <w:right w:val="none" w:sz="0" w:space="0" w:color="auto"/>
          </w:divBdr>
        </w:div>
        <w:div w:id="2009751123">
          <w:marLeft w:val="360"/>
          <w:marRight w:val="0"/>
          <w:marTop w:val="200"/>
          <w:marBottom w:val="0"/>
          <w:divBdr>
            <w:top w:val="none" w:sz="0" w:space="0" w:color="auto"/>
            <w:left w:val="none" w:sz="0" w:space="0" w:color="auto"/>
            <w:bottom w:val="none" w:sz="0" w:space="0" w:color="auto"/>
            <w:right w:val="none" w:sz="0" w:space="0" w:color="auto"/>
          </w:divBdr>
        </w:div>
      </w:divsChild>
    </w:div>
    <w:div w:id="1390105546">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7139606">
      <w:bodyDiv w:val="1"/>
      <w:marLeft w:val="0"/>
      <w:marRight w:val="0"/>
      <w:marTop w:val="0"/>
      <w:marBottom w:val="0"/>
      <w:divBdr>
        <w:top w:val="none" w:sz="0" w:space="0" w:color="auto"/>
        <w:left w:val="none" w:sz="0" w:space="0" w:color="auto"/>
        <w:bottom w:val="none" w:sz="0" w:space="0" w:color="auto"/>
        <w:right w:val="none" w:sz="0" w:space="0" w:color="auto"/>
      </w:divBdr>
    </w:div>
    <w:div w:id="1818304211">
      <w:bodyDiv w:val="1"/>
      <w:marLeft w:val="0"/>
      <w:marRight w:val="0"/>
      <w:marTop w:val="0"/>
      <w:marBottom w:val="0"/>
      <w:divBdr>
        <w:top w:val="none" w:sz="0" w:space="0" w:color="auto"/>
        <w:left w:val="none" w:sz="0" w:space="0" w:color="auto"/>
        <w:bottom w:val="none" w:sz="0" w:space="0" w:color="auto"/>
        <w:right w:val="none" w:sz="0" w:space="0" w:color="auto"/>
      </w:divBdr>
    </w:div>
    <w:div w:id="18897998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F6DB-5C1E-49A1-AE13-276E1ED1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2017-11-08T12:33:00Z</dcterms:created>
  <dcterms:modified xsi:type="dcterms:W3CDTF">2017-11-17T17:05:00Z</dcterms:modified>
</cp:coreProperties>
</file>